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1"/>
        <w:gridCol w:w="2338"/>
        <w:gridCol w:w="2338"/>
      </w:tblGrid>
      <w:tr w:rsidR="00B80D96" w:rsidRPr="00F24B6F" w14:paraId="7DF2B980" w14:textId="77777777" w:rsidTr="004A11A5">
        <w:tc>
          <w:tcPr>
            <w:tcW w:w="993" w:type="dxa"/>
          </w:tcPr>
          <w:p w14:paraId="54061A74" w14:textId="77777777" w:rsidR="00B80D96" w:rsidRPr="00F24B6F" w:rsidRDefault="00B80D96" w:rsidP="001C3028">
            <w:pPr>
              <w:rPr>
                <w:rFonts w:cstheme="minorHAnsi"/>
                <w:b/>
                <w:bCs/>
              </w:rPr>
            </w:pPr>
            <w:bookmarkStart w:id="0" w:name="_Hlk30757005"/>
            <w:r w:rsidRPr="00F24B6F">
              <w:rPr>
                <w:rFonts w:cstheme="minorHAnsi"/>
                <w:b/>
                <w:bCs/>
              </w:rPr>
              <w:t>Policy:</w:t>
            </w:r>
          </w:p>
        </w:tc>
        <w:tc>
          <w:tcPr>
            <w:tcW w:w="3681" w:type="dxa"/>
          </w:tcPr>
          <w:p w14:paraId="0931ADFC" w14:textId="5C913B02" w:rsidR="00B80D96" w:rsidRPr="00F24B6F" w:rsidRDefault="008E5C41" w:rsidP="001C3028">
            <w:pPr>
              <w:rPr>
                <w:rFonts w:cstheme="minorHAnsi"/>
              </w:rPr>
            </w:pPr>
            <w:r>
              <w:rPr>
                <w:rFonts w:cstheme="minorHAnsi"/>
              </w:rPr>
              <w:t xml:space="preserve">Human Resources </w:t>
            </w:r>
          </w:p>
        </w:tc>
        <w:tc>
          <w:tcPr>
            <w:tcW w:w="2338" w:type="dxa"/>
          </w:tcPr>
          <w:p w14:paraId="51EC47DB" w14:textId="460B993C" w:rsidR="00B80D96" w:rsidRPr="00F24B6F" w:rsidRDefault="00B80D96" w:rsidP="001C3028">
            <w:pPr>
              <w:rPr>
                <w:rFonts w:cstheme="minorHAnsi"/>
                <w:b/>
                <w:bCs/>
              </w:rPr>
            </w:pPr>
            <w:r w:rsidRPr="00F24B6F">
              <w:rPr>
                <w:rFonts w:cstheme="minorHAnsi"/>
                <w:b/>
                <w:bCs/>
              </w:rPr>
              <w:t>Approved:</w:t>
            </w:r>
            <w:r w:rsidR="00A51B3C" w:rsidRPr="00F24B6F">
              <w:rPr>
                <w:rFonts w:cstheme="minorHAnsi"/>
                <w:b/>
                <w:bCs/>
              </w:rPr>
              <w:t xml:space="preserve">  </w:t>
            </w:r>
          </w:p>
        </w:tc>
        <w:tc>
          <w:tcPr>
            <w:tcW w:w="2338" w:type="dxa"/>
          </w:tcPr>
          <w:p w14:paraId="708D75F2" w14:textId="3DCBC495" w:rsidR="00B80D96" w:rsidRPr="00F24B6F" w:rsidRDefault="004A11A5" w:rsidP="001C3028">
            <w:pPr>
              <w:rPr>
                <w:rFonts w:cstheme="minorHAnsi"/>
              </w:rPr>
            </w:pPr>
            <w:r>
              <w:rPr>
                <w:rFonts w:cstheme="minorHAnsi"/>
              </w:rPr>
              <w:t>Dawn Martin</w:t>
            </w:r>
            <w:r w:rsidR="00697E99">
              <w:rPr>
                <w:rFonts w:cstheme="minorHAnsi"/>
              </w:rPr>
              <w:t>, Exec. Dir.</w:t>
            </w:r>
          </w:p>
        </w:tc>
      </w:tr>
      <w:tr w:rsidR="00B80D96" w:rsidRPr="0029065D" w14:paraId="05A4477D" w14:textId="77777777" w:rsidTr="00584795">
        <w:tc>
          <w:tcPr>
            <w:tcW w:w="993" w:type="dxa"/>
          </w:tcPr>
          <w:p w14:paraId="63C3559D" w14:textId="10A8EC59" w:rsidR="00B80D96" w:rsidRPr="00F24B6F" w:rsidRDefault="00B80D96" w:rsidP="001C3028">
            <w:pPr>
              <w:rPr>
                <w:rFonts w:cstheme="minorHAnsi"/>
                <w:b/>
                <w:bCs/>
              </w:rPr>
            </w:pPr>
          </w:p>
        </w:tc>
        <w:tc>
          <w:tcPr>
            <w:tcW w:w="3681" w:type="dxa"/>
          </w:tcPr>
          <w:p w14:paraId="57B85A73" w14:textId="4A919A70" w:rsidR="00B80D96" w:rsidRPr="0029065D" w:rsidRDefault="008E5C41" w:rsidP="001C3028">
            <w:pPr>
              <w:rPr>
                <w:rFonts w:cstheme="minorHAnsi"/>
              </w:rPr>
            </w:pPr>
            <w:r w:rsidRPr="0029065D">
              <w:rPr>
                <w:rFonts w:cstheme="minorHAnsi"/>
              </w:rPr>
              <w:t>Harassment Policy</w:t>
            </w:r>
          </w:p>
        </w:tc>
        <w:tc>
          <w:tcPr>
            <w:tcW w:w="2338" w:type="dxa"/>
          </w:tcPr>
          <w:p w14:paraId="5672D5A0" w14:textId="328D3197" w:rsidR="00B80D96" w:rsidRPr="0029065D" w:rsidRDefault="008D2101" w:rsidP="001C3028">
            <w:pPr>
              <w:rPr>
                <w:rFonts w:cstheme="minorHAnsi"/>
                <w:b/>
                <w:bCs/>
              </w:rPr>
            </w:pPr>
            <w:r w:rsidRPr="0029065D">
              <w:rPr>
                <w:rFonts w:cstheme="minorHAnsi"/>
                <w:b/>
                <w:bCs/>
              </w:rPr>
              <w:t>Date</w:t>
            </w:r>
            <w:r w:rsidR="00B80D96" w:rsidRPr="0029065D">
              <w:rPr>
                <w:rFonts w:cstheme="minorHAnsi"/>
                <w:b/>
                <w:bCs/>
              </w:rPr>
              <w:t>:</w:t>
            </w:r>
          </w:p>
        </w:tc>
        <w:tc>
          <w:tcPr>
            <w:tcW w:w="2338" w:type="dxa"/>
          </w:tcPr>
          <w:p w14:paraId="0E7A51E4" w14:textId="295C5A18" w:rsidR="00B80D96" w:rsidRPr="0029065D" w:rsidRDefault="0029065D" w:rsidP="001C3028">
            <w:pPr>
              <w:rPr>
                <w:rFonts w:cstheme="minorHAnsi"/>
                <w:strike/>
              </w:rPr>
            </w:pPr>
            <w:r>
              <w:rPr>
                <w:rFonts w:cstheme="minorHAnsi"/>
              </w:rPr>
              <w:t>August 2</w:t>
            </w:r>
            <w:r w:rsidR="00CD25C7">
              <w:rPr>
                <w:rFonts w:cstheme="minorHAnsi"/>
              </w:rPr>
              <w:t>6</w:t>
            </w:r>
            <w:r>
              <w:rPr>
                <w:rFonts w:cstheme="minorHAnsi"/>
              </w:rPr>
              <w:t>, 2022</w:t>
            </w:r>
          </w:p>
        </w:tc>
      </w:tr>
    </w:tbl>
    <w:p w14:paraId="26968F32" w14:textId="77777777" w:rsidR="00764544" w:rsidRPr="00F24B6F" w:rsidRDefault="00764544" w:rsidP="00764544">
      <w:pPr>
        <w:pBdr>
          <w:bottom w:val="single" w:sz="12" w:space="1" w:color="auto"/>
        </w:pBdr>
        <w:spacing w:after="0" w:line="240" w:lineRule="auto"/>
        <w:ind w:firstLine="720"/>
        <w:rPr>
          <w:rFonts w:cstheme="minorHAnsi"/>
        </w:rPr>
      </w:pPr>
      <w:bookmarkStart w:id="1" w:name="_Hlk30757054"/>
      <w:bookmarkEnd w:id="0"/>
    </w:p>
    <w:bookmarkEnd w:id="1"/>
    <w:p w14:paraId="6E35B5F7" w14:textId="1D92B1AE" w:rsidR="00A51B3C" w:rsidRPr="001C3028" w:rsidRDefault="00A51B3C" w:rsidP="001C3028">
      <w:pPr>
        <w:spacing w:after="0" w:line="240" w:lineRule="auto"/>
        <w:rPr>
          <w:rFonts w:cstheme="minorHAnsi"/>
          <w:b/>
          <w:bCs/>
        </w:rPr>
      </w:pPr>
    </w:p>
    <w:p w14:paraId="1FB717E3" w14:textId="7EBB5A0E" w:rsidR="00A51B3C" w:rsidRPr="001C3028" w:rsidRDefault="00A51B3C" w:rsidP="001C3028">
      <w:pPr>
        <w:spacing w:after="0" w:line="240" w:lineRule="auto"/>
        <w:rPr>
          <w:rFonts w:cstheme="minorHAnsi"/>
        </w:rPr>
      </w:pPr>
      <w:r w:rsidRPr="001C3028">
        <w:rPr>
          <w:rFonts w:cstheme="minorHAnsi"/>
          <w:b/>
          <w:bCs/>
        </w:rPr>
        <w:t xml:space="preserve">Policy:  </w:t>
      </w:r>
      <w:r w:rsidR="001C3028">
        <w:rPr>
          <w:rFonts w:cstheme="minorHAnsi"/>
          <w:b/>
          <w:bCs/>
        </w:rPr>
        <w:t>Harassment Policy</w:t>
      </w:r>
      <w:r w:rsidR="003566E5" w:rsidRPr="001C3028">
        <w:rPr>
          <w:rFonts w:cstheme="minorHAnsi"/>
          <w:b/>
          <w:bCs/>
        </w:rPr>
        <w:t xml:space="preserve"> </w:t>
      </w:r>
    </w:p>
    <w:p w14:paraId="37FC85CE" w14:textId="50741EBD" w:rsidR="001C3028" w:rsidRPr="007457FD" w:rsidRDefault="001C3028" w:rsidP="001C3028">
      <w:pPr>
        <w:spacing w:after="0" w:line="240" w:lineRule="auto"/>
        <w:ind w:right="144"/>
        <w:rPr>
          <w:strike/>
        </w:rPr>
      </w:pPr>
      <w:r>
        <w:t>The scope of this Policy covers management and staff (including full and part time; casual</w:t>
      </w:r>
      <w:r w:rsidR="0065402B">
        <w:t>,</w:t>
      </w:r>
      <w:r>
        <w:t xml:space="preserve"> permanent and temporary), Board of Directors, patients/clients, visiting professionals, suppliers, contractors, volunteers</w:t>
      </w:r>
      <w:r w:rsidR="00E478D4">
        <w:t>,</w:t>
      </w:r>
      <w:r>
        <w:t xml:space="preserve"> and the public. This policy provides protection against harassment that occurs at any place where clinic business is being conducted, including clinic offices, clinic-sponsored social gatherings and events, or other locations where an individual may be travelling to attend seminars, conferences</w:t>
      </w:r>
      <w:r w:rsidR="00E478D4">
        <w:t>,</w:t>
      </w:r>
      <w:r>
        <w:t xml:space="preserve"> or meetings. </w:t>
      </w:r>
    </w:p>
    <w:p w14:paraId="16D56CFF" w14:textId="77777777" w:rsidR="001C3028" w:rsidRDefault="001C3028" w:rsidP="001C3028">
      <w:pPr>
        <w:spacing w:after="0" w:line="240" w:lineRule="auto"/>
        <w:rPr>
          <w:rFonts w:cstheme="minorHAnsi"/>
          <w:b/>
          <w:bCs/>
        </w:rPr>
      </w:pPr>
    </w:p>
    <w:p w14:paraId="7268ABC5" w14:textId="1E2F717C" w:rsidR="00A51B3C" w:rsidRPr="001C3028" w:rsidRDefault="00A51B3C" w:rsidP="001C3028">
      <w:pPr>
        <w:spacing w:after="0" w:line="240" w:lineRule="auto"/>
        <w:rPr>
          <w:rFonts w:cstheme="minorHAnsi"/>
          <w:b/>
          <w:bCs/>
        </w:rPr>
      </w:pPr>
      <w:r w:rsidRPr="001C3028">
        <w:rPr>
          <w:rFonts w:cstheme="minorHAnsi"/>
          <w:b/>
          <w:bCs/>
        </w:rPr>
        <w:t>Purpose:</w:t>
      </w:r>
      <w:r w:rsidR="003566E5" w:rsidRPr="001C3028">
        <w:rPr>
          <w:rFonts w:cstheme="minorHAnsi"/>
          <w:b/>
          <w:bCs/>
        </w:rPr>
        <w:t xml:space="preserve">  </w:t>
      </w:r>
    </w:p>
    <w:p w14:paraId="1F2E1BE8" w14:textId="77777777" w:rsidR="00E478D4" w:rsidRDefault="00E6485C" w:rsidP="00382021">
      <w:pPr>
        <w:spacing w:after="0" w:line="240" w:lineRule="auto"/>
        <w:ind w:right="144"/>
      </w:pPr>
      <w:r>
        <w:t xml:space="preserve">The Board of Directors and Management </w:t>
      </w:r>
      <w:r w:rsidR="00382021">
        <w:t xml:space="preserve">of the Regina Community Clinic </w:t>
      </w:r>
      <w:r w:rsidR="007634B0">
        <w:t>are</w:t>
      </w:r>
      <w:r w:rsidR="001C3028">
        <w:t xml:space="preserve"> committed to providing a safe and respectful work environment for staff and clients</w:t>
      </w:r>
      <w:r w:rsidR="00E478D4">
        <w:t xml:space="preserve"> that is free of harassment, and fosters a safe, productive, and respectful workplace.</w:t>
      </w:r>
    </w:p>
    <w:p w14:paraId="6CE113EE" w14:textId="335C3952" w:rsidR="001C3028" w:rsidRPr="007457FD" w:rsidRDefault="001C3028" w:rsidP="00382021">
      <w:pPr>
        <w:spacing w:after="0" w:line="240" w:lineRule="auto"/>
        <w:ind w:right="144"/>
        <w:rPr>
          <w:strike/>
        </w:rPr>
      </w:pPr>
    </w:p>
    <w:p w14:paraId="11C68381" w14:textId="1265EF51" w:rsidR="001C3028" w:rsidRDefault="007634B0" w:rsidP="001C3028">
      <w:pPr>
        <w:spacing w:after="0" w:line="240" w:lineRule="auto"/>
      </w:pPr>
      <w:r>
        <w:t>Management is responsible for</w:t>
      </w:r>
      <w:r w:rsidR="001C3028">
        <w:t>:</w:t>
      </w:r>
    </w:p>
    <w:p w14:paraId="07AFB107" w14:textId="77777777" w:rsidR="001C3028" w:rsidRDefault="001C3028" w:rsidP="0065402B">
      <w:pPr>
        <w:pStyle w:val="ListParagraph"/>
        <w:widowControl w:val="0"/>
        <w:numPr>
          <w:ilvl w:val="0"/>
          <w:numId w:val="19"/>
        </w:numPr>
        <w:tabs>
          <w:tab w:val="left" w:pos="720"/>
        </w:tabs>
        <w:autoSpaceDE w:val="0"/>
        <w:autoSpaceDN w:val="0"/>
        <w:adjustRightInd w:val="0"/>
        <w:spacing w:after="0" w:line="240" w:lineRule="auto"/>
      </w:pPr>
      <w:r>
        <w:t xml:space="preserve">Informing all staff of their rights </w:t>
      </w:r>
      <w:r w:rsidRPr="0065402B">
        <w:rPr>
          <w:i/>
          <w:iCs/>
        </w:rPr>
        <w:t>and</w:t>
      </w:r>
      <w:r>
        <w:t xml:space="preserve"> responsibilities under this policy </w:t>
      </w:r>
    </w:p>
    <w:p w14:paraId="7A26FFC1" w14:textId="6BA2F0BA" w:rsidR="001C3028" w:rsidRPr="006B1149" w:rsidRDefault="001C3028" w:rsidP="0065402B">
      <w:pPr>
        <w:pStyle w:val="ListParagraph"/>
        <w:widowControl w:val="0"/>
        <w:numPr>
          <w:ilvl w:val="0"/>
          <w:numId w:val="19"/>
        </w:numPr>
        <w:tabs>
          <w:tab w:val="left" w:pos="720"/>
        </w:tabs>
        <w:autoSpaceDE w:val="0"/>
        <w:autoSpaceDN w:val="0"/>
        <w:adjustRightInd w:val="0"/>
        <w:spacing w:after="0" w:line="240" w:lineRule="auto"/>
        <w:ind w:right="288"/>
      </w:pPr>
      <w:r>
        <w:t>Taking steps to prevent harassment and to address incidents of harassment when they occur</w:t>
      </w:r>
    </w:p>
    <w:p w14:paraId="452E8161" w14:textId="77777777" w:rsidR="001C3028" w:rsidRDefault="001C3028" w:rsidP="0065402B">
      <w:pPr>
        <w:pStyle w:val="ListParagraph"/>
        <w:widowControl w:val="0"/>
        <w:numPr>
          <w:ilvl w:val="0"/>
          <w:numId w:val="19"/>
        </w:numPr>
        <w:tabs>
          <w:tab w:val="left" w:pos="720"/>
        </w:tabs>
        <w:autoSpaceDE w:val="0"/>
        <w:autoSpaceDN w:val="0"/>
        <w:adjustRightInd w:val="0"/>
        <w:spacing w:after="0" w:line="240" w:lineRule="auto"/>
      </w:pPr>
      <w:r>
        <w:t>Providing training, and orientation to this policy and procedures</w:t>
      </w:r>
    </w:p>
    <w:p w14:paraId="2426403B" w14:textId="736D6578" w:rsidR="001C3028" w:rsidRDefault="001C3028" w:rsidP="0065402B">
      <w:pPr>
        <w:pStyle w:val="ListParagraph"/>
        <w:widowControl w:val="0"/>
        <w:numPr>
          <w:ilvl w:val="0"/>
          <w:numId w:val="19"/>
        </w:numPr>
        <w:tabs>
          <w:tab w:val="left" w:pos="720"/>
        </w:tabs>
        <w:autoSpaceDE w:val="0"/>
        <w:autoSpaceDN w:val="0"/>
        <w:adjustRightInd w:val="0"/>
        <w:spacing w:after="0" w:line="240" w:lineRule="auto"/>
      </w:pPr>
      <w:r>
        <w:t>Taking all complaints of harassment seriously</w:t>
      </w:r>
      <w:r w:rsidR="007634B0">
        <w:t>, investigating and respo</w:t>
      </w:r>
      <w:r w:rsidR="0065402B">
        <w:t>nding fairly and confidentially</w:t>
      </w:r>
    </w:p>
    <w:p w14:paraId="04A4745D" w14:textId="38464503" w:rsidR="001C3028" w:rsidRDefault="001C3028" w:rsidP="0065402B">
      <w:pPr>
        <w:pStyle w:val="ListParagraph"/>
        <w:widowControl w:val="0"/>
        <w:numPr>
          <w:ilvl w:val="0"/>
          <w:numId w:val="19"/>
        </w:numPr>
        <w:tabs>
          <w:tab w:val="left" w:pos="720"/>
        </w:tabs>
        <w:autoSpaceDE w:val="0"/>
        <w:autoSpaceDN w:val="0"/>
        <w:adjustRightInd w:val="0"/>
        <w:spacing w:after="0" w:line="240" w:lineRule="auto"/>
        <w:ind w:right="864"/>
      </w:pPr>
      <w:r>
        <w:t xml:space="preserve">Protecting </w:t>
      </w:r>
      <w:r w:rsidR="007634B0">
        <w:t xml:space="preserve">employees </w:t>
      </w:r>
      <w:r>
        <w:t>from reprisal or embarrassment either for bringing harassment complaint or for assisting in the investigation of a complaint.</w:t>
      </w:r>
    </w:p>
    <w:p w14:paraId="1D47B747" w14:textId="77777777" w:rsidR="00E478D4" w:rsidRDefault="00E478D4" w:rsidP="00E478D4">
      <w:pPr>
        <w:pStyle w:val="ListParagraph"/>
        <w:widowControl w:val="0"/>
        <w:tabs>
          <w:tab w:val="left" w:pos="720"/>
        </w:tabs>
        <w:autoSpaceDE w:val="0"/>
        <w:autoSpaceDN w:val="0"/>
        <w:adjustRightInd w:val="0"/>
        <w:spacing w:after="0" w:line="240" w:lineRule="auto"/>
        <w:ind w:right="864"/>
      </w:pPr>
    </w:p>
    <w:p w14:paraId="4D3AAED9" w14:textId="74A920DB" w:rsidR="00E478D4" w:rsidRPr="00E478D4" w:rsidRDefault="00E478D4" w:rsidP="00E478D4">
      <w:pPr>
        <w:widowControl w:val="0"/>
        <w:tabs>
          <w:tab w:val="left" w:pos="720"/>
        </w:tabs>
        <w:autoSpaceDE w:val="0"/>
        <w:autoSpaceDN w:val="0"/>
        <w:adjustRightInd w:val="0"/>
        <w:spacing w:after="0" w:line="240" w:lineRule="auto"/>
        <w:ind w:right="864"/>
        <w:rPr>
          <w:b/>
          <w:bCs/>
        </w:rPr>
      </w:pPr>
      <w:r w:rsidRPr="00E478D4">
        <w:rPr>
          <w:b/>
          <w:bCs/>
        </w:rPr>
        <w:t>Responsibility:</w:t>
      </w:r>
    </w:p>
    <w:p w14:paraId="3410BC66" w14:textId="4E9D5EFA" w:rsidR="001C3028" w:rsidRDefault="001C3028" w:rsidP="001C3028">
      <w:pPr>
        <w:spacing w:after="0" w:line="240" w:lineRule="auto"/>
      </w:pPr>
      <w:r>
        <w:t xml:space="preserve">All management and staff are </w:t>
      </w:r>
      <w:r w:rsidR="00707109">
        <w:t>responsible for</w:t>
      </w:r>
      <w:r>
        <w:t>:</w:t>
      </w:r>
    </w:p>
    <w:p w14:paraId="011859C5" w14:textId="24047B99" w:rsidR="001C3028" w:rsidRDefault="001C3028" w:rsidP="003773BE">
      <w:pPr>
        <w:widowControl w:val="0"/>
        <w:numPr>
          <w:ilvl w:val="0"/>
          <w:numId w:val="1"/>
        </w:numPr>
        <w:tabs>
          <w:tab w:val="left" w:pos="720"/>
        </w:tabs>
        <w:autoSpaceDE w:val="0"/>
        <w:autoSpaceDN w:val="0"/>
        <w:adjustRightInd w:val="0"/>
        <w:spacing w:after="0" w:line="240" w:lineRule="auto"/>
        <w:ind w:left="720" w:hanging="360"/>
      </w:pPr>
      <w:r>
        <w:t>Refraining from causing or participating in the harassment of another worker, volunteer</w:t>
      </w:r>
      <w:r w:rsidR="00171EF2">
        <w:t>,</w:t>
      </w:r>
      <w:r>
        <w:t xml:space="preserve"> or patient; and</w:t>
      </w:r>
    </w:p>
    <w:p w14:paraId="1E387D56" w14:textId="77777777" w:rsidR="001C3028" w:rsidRDefault="001C3028" w:rsidP="003773BE">
      <w:pPr>
        <w:widowControl w:val="0"/>
        <w:numPr>
          <w:ilvl w:val="0"/>
          <w:numId w:val="1"/>
        </w:numPr>
        <w:tabs>
          <w:tab w:val="left" w:pos="720"/>
        </w:tabs>
        <w:autoSpaceDE w:val="0"/>
        <w:autoSpaceDN w:val="0"/>
        <w:adjustRightInd w:val="0"/>
        <w:spacing w:after="0" w:line="240" w:lineRule="auto"/>
        <w:ind w:left="720" w:hanging="360"/>
      </w:pPr>
      <w:r>
        <w:t>Co-operating in any investigation of a harassment complaint.</w:t>
      </w:r>
    </w:p>
    <w:p w14:paraId="6F67A0FC" w14:textId="77777777" w:rsidR="008D2A61" w:rsidRDefault="008D2A61" w:rsidP="008D2A61">
      <w:pPr>
        <w:widowControl w:val="0"/>
        <w:tabs>
          <w:tab w:val="left" w:pos="720"/>
        </w:tabs>
        <w:autoSpaceDE w:val="0"/>
        <w:autoSpaceDN w:val="0"/>
        <w:adjustRightInd w:val="0"/>
        <w:spacing w:after="0" w:line="240" w:lineRule="auto"/>
        <w:ind w:left="720"/>
      </w:pPr>
    </w:p>
    <w:p w14:paraId="16ACEE74" w14:textId="77777777" w:rsidR="002E40BE" w:rsidRDefault="002E40BE" w:rsidP="008D2A61">
      <w:pPr>
        <w:spacing w:after="0" w:line="240" w:lineRule="auto"/>
        <w:rPr>
          <w:rFonts w:cstheme="minorHAnsi"/>
          <w:b/>
          <w:bCs/>
        </w:rPr>
      </w:pPr>
      <w:r>
        <w:rPr>
          <w:rFonts w:cstheme="minorHAnsi"/>
          <w:b/>
          <w:bCs/>
        </w:rPr>
        <w:t>Types of Harassment:</w:t>
      </w:r>
    </w:p>
    <w:p w14:paraId="77E95B5A" w14:textId="77777777" w:rsidR="002E40BE" w:rsidRDefault="002E40BE" w:rsidP="008D2A61">
      <w:pPr>
        <w:spacing w:after="0" w:line="240" w:lineRule="auto"/>
        <w:rPr>
          <w:rFonts w:cstheme="minorHAnsi"/>
          <w:b/>
          <w:bCs/>
        </w:rPr>
      </w:pPr>
    </w:p>
    <w:p w14:paraId="31002409" w14:textId="77777777" w:rsidR="008D2A61" w:rsidRPr="0065402B" w:rsidRDefault="008D2A61" w:rsidP="008D2A61">
      <w:pPr>
        <w:spacing w:after="0" w:line="240" w:lineRule="auto"/>
        <w:rPr>
          <w:b/>
          <w:bCs/>
          <w:iCs/>
          <w:u w:val="single"/>
        </w:rPr>
      </w:pPr>
      <w:r w:rsidRPr="0065402B">
        <w:rPr>
          <w:b/>
          <w:bCs/>
          <w:iCs/>
          <w:u w:val="single"/>
        </w:rPr>
        <w:t>Harassment Based on Prohibited Grounds</w:t>
      </w:r>
    </w:p>
    <w:p w14:paraId="79289E1A" w14:textId="5B06676F" w:rsidR="008D2A61" w:rsidRDefault="00CC2A31" w:rsidP="008D2A61">
      <w:pPr>
        <w:spacing w:after="0" w:line="240" w:lineRule="auto"/>
        <w:rPr>
          <w:bCs/>
          <w:iCs/>
        </w:rPr>
      </w:pPr>
      <w:r>
        <w:rPr>
          <w:bCs/>
          <w:iCs/>
        </w:rPr>
        <w:t>H</w:t>
      </w:r>
      <w:r w:rsidR="008D2A61">
        <w:rPr>
          <w:bCs/>
          <w:iCs/>
        </w:rPr>
        <w:t xml:space="preserve">arassment based on </w:t>
      </w:r>
      <w:r>
        <w:rPr>
          <w:bCs/>
          <w:iCs/>
        </w:rPr>
        <w:t xml:space="preserve">prohibited grounds </w:t>
      </w:r>
      <w:r w:rsidR="008D2A61">
        <w:rPr>
          <w:bCs/>
          <w:iCs/>
        </w:rPr>
        <w:t>includes any inappropriate conduct, comment, display, action</w:t>
      </w:r>
      <w:r w:rsidR="00171EF2">
        <w:rPr>
          <w:bCs/>
          <w:iCs/>
        </w:rPr>
        <w:t>,</w:t>
      </w:r>
      <w:r w:rsidR="008D2A61">
        <w:rPr>
          <w:bCs/>
          <w:iCs/>
        </w:rPr>
        <w:t xml:space="preserve"> or gesture by a person that:</w:t>
      </w:r>
    </w:p>
    <w:p w14:paraId="11622A3D" w14:textId="5D3E1B7F" w:rsidR="00BB093B" w:rsidRDefault="008D2A61" w:rsidP="00BB093B">
      <w:pPr>
        <w:pStyle w:val="ListParagraph"/>
        <w:widowControl w:val="0"/>
        <w:numPr>
          <w:ilvl w:val="0"/>
          <w:numId w:val="2"/>
        </w:numPr>
        <w:autoSpaceDE w:val="0"/>
        <w:autoSpaceDN w:val="0"/>
        <w:adjustRightInd w:val="0"/>
        <w:spacing w:after="0" w:line="240" w:lineRule="auto"/>
        <w:rPr>
          <w:bCs/>
          <w:iCs/>
        </w:rPr>
      </w:pPr>
      <w:r>
        <w:rPr>
          <w:bCs/>
          <w:iCs/>
        </w:rPr>
        <w:t xml:space="preserve">Is made </w:t>
      </w:r>
      <w:r w:rsidR="00E478D4">
        <w:rPr>
          <w:bCs/>
          <w:iCs/>
        </w:rPr>
        <w:t>based on</w:t>
      </w:r>
      <w:r>
        <w:rPr>
          <w:bCs/>
          <w:iCs/>
        </w:rPr>
        <w:t xml:space="preserve"> race, creed, religion, colour, sex, sexual orientation, marital status, family status, disability, physical size or weight, age, nationality, ancestry</w:t>
      </w:r>
      <w:r w:rsidR="00BB093B">
        <w:rPr>
          <w:bCs/>
          <w:iCs/>
        </w:rPr>
        <w:t>,</w:t>
      </w:r>
      <w:r>
        <w:rPr>
          <w:bCs/>
          <w:iCs/>
        </w:rPr>
        <w:t xml:space="preserve"> place</w:t>
      </w:r>
      <w:r w:rsidR="00BB093B">
        <w:rPr>
          <w:bCs/>
          <w:iCs/>
        </w:rPr>
        <w:t>,</w:t>
      </w:r>
      <w:r>
        <w:rPr>
          <w:bCs/>
          <w:iCs/>
        </w:rPr>
        <w:t xml:space="preserve"> or origi</w:t>
      </w:r>
      <w:r w:rsidR="00BB093B">
        <w:rPr>
          <w:bCs/>
          <w:iCs/>
        </w:rPr>
        <w:t>n.</w:t>
      </w:r>
    </w:p>
    <w:p w14:paraId="6A696AE3" w14:textId="77777777" w:rsidR="00BB093B" w:rsidRDefault="00BB093B" w:rsidP="00BB093B">
      <w:pPr>
        <w:widowControl w:val="0"/>
        <w:autoSpaceDE w:val="0"/>
        <w:autoSpaceDN w:val="0"/>
        <w:adjustRightInd w:val="0"/>
        <w:spacing w:after="0" w:line="240" w:lineRule="auto"/>
        <w:ind w:left="360"/>
        <w:rPr>
          <w:bCs/>
          <w:iCs/>
        </w:rPr>
      </w:pPr>
    </w:p>
    <w:p w14:paraId="606D3AE2" w14:textId="69367FEC" w:rsidR="008D2A61" w:rsidRPr="00BB093B" w:rsidRDefault="008D2A61" w:rsidP="00BB093B">
      <w:pPr>
        <w:widowControl w:val="0"/>
        <w:autoSpaceDE w:val="0"/>
        <w:autoSpaceDN w:val="0"/>
        <w:adjustRightInd w:val="0"/>
        <w:spacing w:after="0" w:line="240" w:lineRule="auto"/>
        <w:ind w:left="360"/>
        <w:rPr>
          <w:bCs/>
          <w:iCs/>
        </w:rPr>
      </w:pPr>
      <w:r w:rsidRPr="00BB093B">
        <w:rPr>
          <w:bCs/>
          <w:iCs/>
        </w:rPr>
        <w:t xml:space="preserve">This type of harassment is prohibited in the </w:t>
      </w:r>
      <w:r w:rsidR="00CC2A31" w:rsidRPr="00BB093B">
        <w:rPr>
          <w:bCs/>
          <w:i/>
          <w:iCs/>
        </w:rPr>
        <w:t>Occupational Health and Safety</w:t>
      </w:r>
      <w:r w:rsidRPr="00BB093B">
        <w:rPr>
          <w:bCs/>
          <w:i/>
          <w:iCs/>
        </w:rPr>
        <w:t xml:space="preserve"> Act</w:t>
      </w:r>
      <w:r w:rsidRPr="00BB093B">
        <w:rPr>
          <w:bCs/>
          <w:iCs/>
        </w:rPr>
        <w:t xml:space="preserve"> and </w:t>
      </w:r>
      <w:r w:rsidRPr="00BB093B">
        <w:rPr>
          <w:bCs/>
          <w:i/>
          <w:iCs/>
        </w:rPr>
        <w:t xml:space="preserve">The Saskatchewan Human Rights Code.  </w:t>
      </w:r>
      <w:r w:rsidRPr="00BB093B">
        <w:rPr>
          <w:bCs/>
          <w:iCs/>
        </w:rPr>
        <w:t>It also extends to sexual harassment, which is conduct, comment, gesture or contact of a sexual nature that is offensive, unsolicited</w:t>
      </w:r>
      <w:r w:rsidR="00BB093B">
        <w:rPr>
          <w:bCs/>
          <w:iCs/>
        </w:rPr>
        <w:t>,</w:t>
      </w:r>
      <w:r w:rsidRPr="00BB093B">
        <w:rPr>
          <w:bCs/>
          <w:iCs/>
        </w:rPr>
        <w:t xml:space="preserve"> or unwelcome.</w:t>
      </w:r>
    </w:p>
    <w:p w14:paraId="09D8374A" w14:textId="0A3D250D" w:rsidR="00BB304B" w:rsidRDefault="00BB304B" w:rsidP="008D2A61">
      <w:pPr>
        <w:spacing w:after="0" w:line="240" w:lineRule="auto"/>
        <w:rPr>
          <w:bCs/>
          <w:iCs/>
        </w:rPr>
      </w:pPr>
    </w:p>
    <w:p w14:paraId="30941EAC" w14:textId="10E75888" w:rsidR="0086371D" w:rsidRPr="0065402B" w:rsidRDefault="00707109" w:rsidP="008D2A61">
      <w:pPr>
        <w:spacing w:after="0" w:line="240" w:lineRule="auto"/>
        <w:rPr>
          <w:b/>
          <w:iCs/>
          <w:u w:val="single"/>
        </w:rPr>
      </w:pPr>
      <w:r w:rsidRPr="0065402B">
        <w:rPr>
          <w:b/>
          <w:iCs/>
          <w:u w:val="single"/>
        </w:rPr>
        <w:lastRenderedPageBreak/>
        <w:t xml:space="preserve">Sexual </w:t>
      </w:r>
      <w:r w:rsidR="0086371D" w:rsidRPr="0065402B">
        <w:rPr>
          <w:b/>
          <w:iCs/>
          <w:u w:val="single"/>
        </w:rPr>
        <w:t>H</w:t>
      </w:r>
      <w:r w:rsidRPr="0065402B">
        <w:rPr>
          <w:b/>
          <w:iCs/>
          <w:u w:val="single"/>
        </w:rPr>
        <w:t>arassment</w:t>
      </w:r>
    </w:p>
    <w:p w14:paraId="5978ED01" w14:textId="77777777" w:rsidR="008D2A61" w:rsidRDefault="008D2A61" w:rsidP="008D2A61">
      <w:pPr>
        <w:spacing w:after="0" w:line="240" w:lineRule="auto"/>
        <w:rPr>
          <w:bCs/>
          <w:iCs/>
        </w:rPr>
      </w:pPr>
      <w:r>
        <w:rPr>
          <w:bCs/>
          <w:iCs/>
        </w:rPr>
        <w:t>Sexual harassment may include:</w:t>
      </w:r>
    </w:p>
    <w:p w14:paraId="0F2937B4" w14:textId="77777777"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A direct or implied threat of reprisal for refusing to comply with a sexually orientated request</w:t>
      </w:r>
    </w:p>
    <w:p w14:paraId="3B4A9CED" w14:textId="6AD66B6E"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Unw</w:t>
      </w:r>
      <w:r w:rsidR="00CC2A31">
        <w:rPr>
          <w:bCs/>
          <w:iCs/>
        </w:rPr>
        <w:t>elcome remarks, jokes, innuendo</w:t>
      </w:r>
      <w:r>
        <w:rPr>
          <w:bCs/>
          <w:iCs/>
        </w:rPr>
        <w:t>s, propositions or taunting about a person’s body, attire, sex</w:t>
      </w:r>
      <w:r w:rsidR="00BB093B">
        <w:rPr>
          <w:bCs/>
          <w:iCs/>
        </w:rPr>
        <w:t>,</w:t>
      </w:r>
      <w:r>
        <w:rPr>
          <w:bCs/>
          <w:iCs/>
        </w:rPr>
        <w:t xml:space="preserve"> or sexual orientation</w:t>
      </w:r>
    </w:p>
    <w:p w14:paraId="38731434" w14:textId="703D1734"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 xml:space="preserve">Displaying </w:t>
      </w:r>
      <w:r w:rsidR="00BB093B">
        <w:rPr>
          <w:bCs/>
          <w:iCs/>
        </w:rPr>
        <w:t xml:space="preserve">or describing </w:t>
      </w:r>
      <w:r>
        <w:rPr>
          <w:bCs/>
          <w:iCs/>
        </w:rPr>
        <w:t>pornographic or sexually explicit pictures or materials</w:t>
      </w:r>
      <w:r w:rsidR="00BB093B">
        <w:rPr>
          <w:bCs/>
          <w:iCs/>
        </w:rPr>
        <w:t xml:space="preserve"> or acts</w:t>
      </w:r>
    </w:p>
    <w:p w14:paraId="31DADC25" w14:textId="77777777"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Unwelcome physical contact</w:t>
      </w:r>
    </w:p>
    <w:p w14:paraId="343C3555" w14:textId="77777777"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Unwelcome invitations or requests, direct or indirect, to engage in behaviour of a sexual nature</w:t>
      </w:r>
    </w:p>
    <w:p w14:paraId="04D6D912" w14:textId="77777777" w:rsidR="008D2A61" w:rsidRDefault="008D2A61" w:rsidP="003773BE">
      <w:pPr>
        <w:pStyle w:val="ListParagraph"/>
        <w:widowControl w:val="0"/>
        <w:numPr>
          <w:ilvl w:val="0"/>
          <w:numId w:val="3"/>
        </w:numPr>
        <w:autoSpaceDE w:val="0"/>
        <w:autoSpaceDN w:val="0"/>
        <w:adjustRightInd w:val="0"/>
        <w:spacing w:after="0" w:line="240" w:lineRule="auto"/>
        <w:rPr>
          <w:bCs/>
          <w:iCs/>
        </w:rPr>
      </w:pPr>
      <w:r>
        <w:rPr>
          <w:bCs/>
          <w:iCs/>
        </w:rPr>
        <w:t>Refusing to work with or have contact with workers because of their sex, gender or sexual orientation</w:t>
      </w:r>
    </w:p>
    <w:p w14:paraId="068C38CE" w14:textId="77777777" w:rsidR="00CC2A31" w:rsidRDefault="00CC2A31" w:rsidP="008D2A61">
      <w:pPr>
        <w:spacing w:after="0" w:line="240" w:lineRule="auto"/>
        <w:rPr>
          <w:bCs/>
          <w:iCs/>
        </w:rPr>
      </w:pPr>
    </w:p>
    <w:p w14:paraId="0B023661" w14:textId="77777777" w:rsidR="008D2A61" w:rsidRPr="0065402B" w:rsidRDefault="008D2A61" w:rsidP="008D2A61">
      <w:pPr>
        <w:spacing w:after="0" w:line="240" w:lineRule="auto"/>
        <w:rPr>
          <w:b/>
          <w:bCs/>
          <w:iCs/>
          <w:u w:val="single"/>
        </w:rPr>
      </w:pPr>
      <w:r w:rsidRPr="0065402B">
        <w:rPr>
          <w:b/>
          <w:bCs/>
          <w:iCs/>
          <w:u w:val="single"/>
        </w:rPr>
        <w:t>Personal Harassment</w:t>
      </w:r>
    </w:p>
    <w:p w14:paraId="3B11EEF8" w14:textId="72B01502" w:rsidR="00111BC7" w:rsidRPr="009F71BA" w:rsidRDefault="00111BC7" w:rsidP="00111BC7">
      <w:pPr>
        <w:spacing w:after="0" w:line="240" w:lineRule="auto"/>
        <w:rPr>
          <w:bCs/>
          <w:iCs/>
        </w:rPr>
      </w:pPr>
      <w:r w:rsidRPr="009F71BA">
        <w:rPr>
          <w:bCs/>
          <w:iCs/>
        </w:rPr>
        <w:t>Personal Harassment is abusive, unfair</w:t>
      </w:r>
      <w:r w:rsidR="00BB093B">
        <w:rPr>
          <w:bCs/>
          <w:iCs/>
        </w:rPr>
        <w:t>,</w:t>
      </w:r>
      <w:r w:rsidRPr="009F71BA">
        <w:rPr>
          <w:bCs/>
          <w:iCs/>
        </w:rPr>
        <w:t xml:space="preserve"> or demeaning treatment of an employee or group of employees that is known or ought reasonably to be known to be unwelcome and unwanted.</w:t>
      </w:r>
    </w:p>
    <w:p w14:paraId="50006AE7" w14:textId="77777777" w:rsidR="00111BC7" w:rsidRPr="009F71BA" w:rsidRDefault="00111BC7" w:rsidP="008D2A61">
      <w:pPr>
        <w:spacing w:after="0" w:line="240" w:lineRule="auto"/>
        <w:rPr>
          <w:bCs/>
          <w:iCs/>
        </w:rPr>
      </w:pPr>
    </w:p>
    <w:p w14:paraId="07A820D0" w14:textId="0E9E5B9A" w:rsidR="008D2A61" w:rsidRPr="009F71BA" w:rsidRDefault="008D2A61" w:rsidP="008D2A61">
      <w:pPr>
        <w:spacing w:after="0" w:line="240" w:lineRule="auto"/>
        <w:rPr>
          <w:bCs/>
          <w:iCs/>
        </w:rPr>
      </w:pPr>
      <w:r w:rsidRPr="009F71BA">
        <w:rPr>
          <w:bCs/>
          <w:iCs/>
        </w:rPr>
        <w:t>Personal harassment may include</w:t>
      </w:r>
      <w:r w:rsidR="005B553E" w:rsidRPr="009F71BA">
        <w:rPr>
          <w:bCs/>
          <w:iCs/>
        </w:rPr>
        <w:t xml:space="preserve"> but is not limited to</w:t>
      </w:r>
      <w:r w:rsidRPr="009F71BA">
        <w:rPr>
          <w:bCs/>
          <w:iCs/>
        </w:rPr>
        <w:t>:</w:t>
      </w:r>
    </w:p>
    <w:p w14:paraId="57FF8A20" w14:textId="77777777" w:rsidR="008D2A61" w:rsidRDefault="008D2A61" w:rsidP="003773BE">
      <w:pPr>
        <w:pStyle w:val="ListParagraph"/>
        <w:widowControl w:val="0"/>
        <w:numPr>
          <w:ilvl w:val="0"/>
          <w:numId w:val="5"/>
        </w:numPr>
        <w:autoSpaceDE w:val="0"/>
        <w:autoSpaceDN w:val="0"/>
        <w:adjustRightInd w:val="0"/>
        <w:spacing w:after="0" w:line="240" w:lineRule="auto"/>
        <w:rPr>
          <w:bCs/>
          <w:iCs/>
        </w:rPr>
      </w:pPr>
      <w:r>
        <w:rPr>
          <w:bCs/>
          <w:iCs/>
        </w:rPr>
        <w:t>Verbal or written abuse or threats</w:t>
      </w:r>
    </w:p>
    <w:p w14:paraId="0162E12B" w14:textId="6822D5F3" w:rsidR="008D2A61" w:rsidRDefault="008D2A61" w:rsidP="003773BE">
      <w:pPr>
        <w:pStyle w:val="ListParagraph"/>
        <w:widowControl w:val="0"/>
        <w:numPr>
          <w:ilvl w:val="0"/>
          <w:numId w:val="5"/>
        </w:numPr>
        <w:autoSpaceDE w:val="0"/>
        <w:autoSpaceDN w:val="0"/>
        <w:adjustRightInd w:val="0"/>
        <w:spacing w:after="0" w:line="240" w:lineRule="auto"/>
        <w:rPr>
          <w:bCs/>
          <w:iCs/>
        </w:rPr>
      </w:pPr>
      <w:r>
        <w:rPr>
          <w:bCs/>
          <w:iCs/>
        </w:rPr>
        <w:t>Insulting, derogatory or degrading comments, jokes</w:t>
      </w:r>
      <w:r w:rsidR="00BB093B">
        <w:rPr>
          <w:bCs/>
          <w:iCs/>
        </w:rPr>
        <w:t>,</w:t>
      </w:r>
      <w:r>
        <w:rPr>
          <w:bCs/>
          <w:iCs/>
        </w:rPr>
        <w:t xml:space="preserve"> or gestures</w:t>
      </w:r>
    </w:p>
    <w:p w14:paraId="4964E58B" w14:textId="77777777" w:rsidR="008D2A61" w:rsidRDefault="008D2A61" w:rsidP="003773BE">
      <w:pPr>
        <w:pStyle w:val="ListParagraph"/>
        <w:widowControl w:val="0"/>
        <w:numPr>
          <w:ilvl w:val="0"/>
          <w:numId w:val="5"/>
        </w:numPr>
        <w:autoSpaceDE w:val="0"/>
        <w:autoSpaceDN w:val="0"/>
        <w:adjustRightInd w:val="0"/>
        <w:spacing w:after="0" w:line="240" w:lineRule="auto"/>
        <w:rPr>
          <w:bCs/>
          <w:iCs/>
        </w:rPr>
      </w:pPr>
      <w:r>
        <w:rPr>
          <w:bCs/>
          <w:iCs/>
        </w:rPr>
        <w:t>Personal ridicule or malicious gossip</w:t>
      </w:r>
    </w:p>
    <w:p w14:paraId="38AA914A" w14:textId="1806F9E7" w:rsidR="00CC2A31" w:rsidRDefault="00CC2A31" w:rsidP="003773BE">
      <w:pPr>
        <w:pStyle w:val="ListParagraph"/>
        <w:widowControl w:val="0"/>
        <w:numPr>
          <w:ilvl w:val="0"/>
          <w:numId w:val="5"/>
        </w:numPr>
        <w:autoSpaceDE w:val="0"/>
        <w:autoSpaceDN w:val="0"/>
        <w:adjustRightInd w:val="0"/>
        <w:spacing w:after="0" w:line="240" w:lineRule="auto"/>
        <w:rPr>
          <w:bCs/>
          <w:iCs/>
        </w:rPr>
      </w:pPr>
      <w:r>
        <w:rPr>
          <w:bCs/>
          <w:iCs/>
        </w:rPr>
        <w:t>Malicious or u</w:t>
      </w:r>
      <w:r w:rsidR="008D2A61">
        <w:rPr>
          <w:bCs/>
          <w:iCs/>
        </w:rPr>
        <w:t>njustifiable interference with another’s work</w:t>
      </w:r>
    </w:p>
    <w:p w14:paraId="3EC6E4CE" w14:textId="514F1ADF" w:rsidR="008D2A61" w:rsidRDefault="00CC2A31" w:rsidP="003773BE">
      <w:pPr>
        <w:pStyle w:val="ListParagraph"/>
        <w:widowControl w:val="0"/>
        <w:numPr>
          <w:ilvl w:val="0"/>
          <w:numId w:val="5"/>
        </w:numPr>
        <w:autoSpaceDE w:val="0"/>
        <w:autoSpaceDN w:val="0"/>
        <w:adjustRightInd w:val="0"/>
        <w:spacing w:after="0" w:line="240" w:lineRule="auto"/>
        <w:rPr>
          <w:bCs/>
          <w:iCs/>
        </w:rPr>
      </w:pPr>
      <w:r>
        <w:rPr>
          <w:bCs/>
          <w:iCs/>
        </w:rPr>
        <w:t>W</w:t>
      </w:r>
      <w:r w:rsidR="008D2A61">
        <w:rPr>
          <w:bCs/>
          <w:iCs/>
        </w:rPr>
        <w:t>ork sabotage</w:t>
      </w:r>
    </w:p>
    <w:p w14:paraId="6F4499EF" w14:textId="77777777" w:rsidR="008D2A61" w:rsidRDefault="008D2A61" w:rsidP="003773BE">
      <w:pPr>
        <w:pStyle w:val="ListParagraph"/>
        <w:widowControl w:val="0"/>
        <w:numPr>
          <w:ilvl w:val="0"/>
          <w:numId w:val="5"/>
        </w:numPr>
        <w:autoSpaceDE w:val="0"/>
        <w:autoSpaceDN w:val="0"/>
        <w:adjustRightInd w:val="0"/>
        <w:spacing w:after="0" w:line="240" w:lineRule="auto"/>
        <w:rPr>
          <w:bCs/>
          <w:iCs/>
        </w:rPr>
      </w:pPr>
      <w:r>
        <w:rPr>
          <w:bCs/>
          <w:iCs/>
        </w:rPr>
        <w:t>Refusing to work or co-operate with others</w:t>
      </w:r>
    </w:p>
    <w:p w14:paraId="35D263A1" w14:textId="501EAEA2" w:rsidR="008D2A61" w:rsidRDefault="008D2A61" w:rsidP="003773BE">
      <w:pPr>
        <w:pStyle w:val="ListParagraph"/>
        <w:widowControl w:val="0"/>
        <w:numPr>
          <w:ilvl w:val="0"/>
          <w:numId w:val="5"/>
        </w:numPr>
        <w:autoSpaceDE w:val="0"/>
        <w:autoSpaceDN w:val="0"/>
        <w:adjustRightInd w:val="0"/>
        <w:spacing w:after="0" w:line="240" w:lineRule="auto"/>
        <w:rPr>
          <w:bCs/>
          <w:iCs/>
        </w:rPr>
      </w:pPr>
      <w:r>
        <w:rPr>
          <w:bCs/>
          <w:iCs/>
        </w:rPr>
        <w:t>Interference with or v</w:t>
      </w:r>
      <w:r w:rsidR="00CC2A31">
        <w:rPr>
          <w:bCs/>
          <w:iCs/>
        </w:rPr>
        <w:t>andalism of</w:t>
      </w:r>
      <w:r>
        <w:rPr>
          <w:bCs/>
          <w:iCs/>
        </w:rPr>
        <w:t xml:space="preserve"> personal property</w:t>
      </w:r>
    </w:p>
    <w:p w14:paraId="6C2CD392" w14:textId="77777777" w:rsidR="005B553E" w:rsidRDefault="005B553E" w:rsidP="008D2A61">
      <w:pPr>
        <w:spacing w:after="0" w:line="240" w:lineRule="auto"/>
        <w:rPr>
          <w:bCs/>
          <w:iCs/>
        </w:rPr>
      </w:pPr>
    </w:p>
    <w:p w14:paraId="13EF02EA" w14:textId="77777777" w:rsidR="005B553E" w:rsidRPr="0065402B" w:rsidRDefault="002E40BE" w:rsidP="005B553E">
      <w:pPr>
        <w:spacing w:after="0" w:line="240" w:lineRule="auto"/>
        <w:rPr>
          <w:b/>
          <w:u w:val="single"/>
        </w:rPr>
      </w:pPr>
      <w:r w:rsidRPr="0065402B">
        <w:rPr>
          <w:b/>
          <w:u w:val="single"/>
        </w:rPr>
        <w:t>What is not Harassment</w:t>
      </w:r>
    </w:p>
    <w:p w14:paraId="6534C486" w14:textId="04B4B04B" w:rsidR="005B553E" w:rsidRPr="009F71BA" w:rsidRDefault="005B553E" w:rsidP="0065402B">
      <w:pPr>
        <w:pStyle w:val="ListParagraph"/>
        <w:numPr>
          <w:ilvl w:val="0"/>
          <w:numId w:val="17"/>
        </w:numPr>
        <w:shd w:val="clear" w:color="auto" w:fill="FFFFFF"/>
        <w:spacing w:after="0" w:line="240" w:lineRule="auto"/>
        <w:ind w:left="714" w:hanging="357"/>
        <w:rPr>
          <w:rFonts w:eastAsia="Times New Roman" w:cstheme="minorHAnsi"/>
          <w:lang w:eastAsia="en-CA"/>
        </w:rPr>
      </w:pPr>
      <w:r w:rsidRPr="009F71BA">
        <w:rPr>
          <w:rFonts w:eastAsia="Times New Roman" w:cstheme="minorHAnsi"/>
          <w:lang w:eastAsia="en-CA"/>
        </w:rPr>
        <w:t>Normal exercise of management’s right to manage</w:t>
      </w:r>
      <w:r w:rsidR="0065402B">
        <w:rPr>
          <w:rFonts w:eastAsia="Times New Roman" w:cstheme="minorHAnsi"/>
          <w:lang w:eastAsia="en-CA"/>
        </w:rPr>
        <w:t>,</w:t>
      </w:r>
      <w:r w:rsidRPr="009F71BA">
        <w:rPr>
          <w:rFonts w:eastAsia="Times New Roman" w:cstheme="minorHAnsi"/>
          <w:lang w:eastAsia="en-CA"/>
        </w:rPr>
        <w:t xml:space="preserve"> such as the day-to-day management of operations, performance at work or absenteeism, the assignment of tasks, reference checks, and the application of progressive discipline, up to and including termination, constitute the legitimate exercise of management’s authority. (Note. While exercising the normal managerial functions is not harassment, how such functions are exercised can risk giving rise to the potential for harassment or perceptions of harassment.)</w:t>
      </w:r>
    </w:p>
    <w:p w14:paraId="0BA01564" w14:textId="00D78178" w:rsidR="005B553E" w:rsidRPr="009F71BA" w:rsidRDefault="005B553E" w:rsidP="005B553E">
      <w:pPr>
        <w:pStyle w:val="ListParagraph"/>
        <w:numPr>
          <w:ilvl w:val="0"/>
          <w:numId w:val="17"/>
        </w:numPr>
        <w:shd w:val="clear" w:color="auto" w:fill="FFFFFF"/>
        <w:spacing w:before="100" w:beforeAutospacing="1" w:after="100" w:afterAutospacing="1" w:line="240" w:lineRule="auto"/>
        <w:rPr>
          <w:rFonts w:eastAsia="Times New Roman" w:cstheme="minorHAnsi"/>
          <w:lang w:eastAsia="en-CA"/>
        </w:rPr>
      </w:pPr>
      <w:r w:rsidRPr="009F71BA">
        <w:rPr>
          <w:rFonts w:eastAsia="Times New Roman" w:cstheme="minorHAnsi"/>
          <w:lang w:eastAsia="en-CA"/>
        </w:rPr>
        <w:t>Workplace conflict does not constitute harassment but could turn into harassment if no steps are taken to resolve the conflict.</w:t>
      </w:r>
    </w:p>
    <w:p w14:paraId="176151A2" w14:textId="668E79DC" w:rsidR="005B553E" w:rsidRPr="009F71BA" w:rsidRDefault="005B553E" w:rsidP="005B553E">
      <w:pPr>
        <w:numPr>
          <w:ilvl w:val="0"/>
          <w:numId w:val="17"/>
        </w:numPr>
        <w:shd w:val="clear" w:color="auto" w:fill="FFFFFF"/>
        <w:spacing w:before="100" w:beforeAutospacing="1" w:after="100" w:afterAutospacing="1" w:line="240" w:lineRule="auto"/>
        <w:rPr>
          <w:rFonts w:eastAsia="Times New Roman" w:cstheme="minorHAnsi"/>
          <w:lang w:eastAsia="en-CA"/>
        </w:rPr>
      </w:pPr>
      <w:r w:rsidRPr="009F71BA">
        <w:rPr>
          <w:rFonts w:eastAsia="Times New Roman" w:cstheme="minorHAnsi"/>
          <w:lang w:eastAsia="en-CA"/>
        </w:rPr>
        <w:t>Work related stress does not constitute harassment, but the accumulation of stress factors may increase the risk of harassment.</w:t>
      </w:r>
    </w:p>
    <w:p w14:paraId="0B855F17" w14:textId="77777777" w:rsidR="005B553E" w:rsidRPr="009F71BA" w:rsidRDefault="005B553E" w:rsidP="005B553E">
      <w:pPr>
        <w:numPr>
          <w:ilvl w:val="0"/>
          <w:numId w:val="17"/>
        </w:numPr>
        <w:shd w:val="clear" w:color="auto" w:fill="FFFFFF"/>
        <w:spacing w:before="100" w:beforeAutospacing="1" w:after="100" w:afterAutospacing="1" w:line="240" w:lineRule="auto"/>
        <w:rPr>
          <w:rFonts w:eastAsia="Times New Roman" w:cstheme="minorHAnsi"/>
          <w:lang w:eastAsia="en-CA"/>
        </w:rPr>
      </w:pPr>
      <w:r w:rsidRPr="009F71BA">
        <w:rPr>
          <w:rFonts w:eastAsia="Times New Roman" w:cstheme="minorHAnsi"/>
          <w:lang w:eastAsia="en-CA"/>
        </w:rPr>
        <w:t>Difficult conditions of employment, professional constraints, and organizational changes.</w:t>
      </w:r>
    </w:p>
    <w:p w14:paraId="169DA16B" w14:textId="65D64712" w:rsidR="005B553E" w:rsidRPr="009F71BA" w:rsidRDefault="0065402B" w:rsidP="005B553E">
      <w:pPr>
        <w:numPr>
          <w:ilvl w:val="0"/>
          <w:numId w:val="17"/>
        </w:numPr>
        <w:shd w:val="clear" w:color="auto" w:fill="FFFFFF"/>
        <w:spacing w:before="100" w:beforeAutospacing="1" w:after="100" w:afterAutospacing="1" w:line="240" w:lineRule="auto"/>
        <w:rPr>
          <w:rFonts w:eastAsia="Times New Roman" w:cstheme="minorHAnsi"/>
          <w:lang w:eastAsia="en-CA"/>
        </w:rPr>
      </w:pPr>
      <w:r>
        <w:rPr>
          <w:rFonts w:eastAsia="Times New Roman" w:cstheme="minorHAnsi"/>
          <w:lang w:eastAsia="en-CA"/>
        </w:rPr>
        <w:t xml:space="preserve">A single or isolated incident, </w:t>
      </w:r>
      <w:r w:rsidR="005B553E" w:rsidRPr="009F71BA">
        <w:rPr>
          <w:rFonts w:eastAsia="Times New Roman" w:cstheme="minorHAnsi"/>
          <w:lang w:eastAsia="en-CA"/>
        </w:rPr>
        <w:t>such as an inappropriate remark or having an abrupt manner.</w:t>
      </w:r>
    </w:p>
    <w:p w14:paraId="384631DB" w14:textId="0769BEBA" w:rsidR="005B553E" w:rsidRDefault="005B553E" w:rsidP="00FD2953">
      <w:pPr>
        <w:numPr>
          <w:ilvl w:val="0"/>
          <w:numId w:val="17"/>
        </w:numPr>
        <w:shd w:val="clear" w:color="auto" w:fill="FFFFFF"/>
        <w:spacing w:before="100" w:beforeAutospacing="1" w:after="0" w:line="240" w:lineRule="auto"/>
        <w:rPr>
          <w:rFonts w:eastAsia="Times New Roman" w:cstheme="minorHAnsi"/>
          <w:lang w:eastAsia="en-CA"/>
        </w:rPr>
      </w:pPr>
      <w:r w:rsidRPr="009F71BA">
        <w:rPr>
          <w:rFonts w:eastAsia="Times New Roman" w:cstheme="minorHAnsi"/>
          <w:lang w:eastAsia="en-CA"/>
        </w:rPr>
        <w:t>A social relationship welcomed by both individuals.</w:t>
      </w:r>
    </w:p>
    <w:p w14:paraId="7EC6A45B" w14:textId="77777777" w:rsidR="00FD2953" w:rsidRPr="009F71BA" w:rsidRDefault="00FD2953" w:rsidP="00FD2953">
      <w:pPr>
        <w:shd w:val="clear" w:color="auto" w:fill="FFFFFF"/>
        <w:spacing w:after="0" w:line="240" w:lineRule="auto"/>
        <w:ind w:left="720"/>
        <w:rPr>
          <w:rFonts w:eastAsia="Times New Roman" w:cstheme="minorHAnsi"/>
          <w:lang w:eastAsia="en-CA"/>
        </w:rPr>
      </w:pPr>
    </w:p>
    <w:p w14:paraId="101E6B08" w14:textId="77777777" w:rsidR="002E40BE" w:rsidRPr="008D2A61" w:rsidRDefault="002E40BE" w:rsidP="002E40BE">
      <w:pPr>
        <w:spacing w:after="0" w:line="240" w:lineRule="auto"/>
        <w:ind w:right="144"/>
      </w:pPr>
      <w:r w:rsidRPr="008D2A61">
        <w:rPr>
          <w:b/>
          <w:bCs/>
        </w:rPr>
        <w:t>Definitions</w:t>
      </w:r>
      <w:r>
        <w:rPr>
          <w:b/>
          <w:bCs/>
        </w:rPr>
        <w:t>:</w:t>
      </w:r>
    </w:p>
    <w:p w14:paraId="53B7CFCF" w14:textId="631BEBC3" w:rsidR="008D2A61" w:rsidRDefault="008D2A61" w:rsidP="008D2A61">
      <w:pPr>
        <w:spacing w:after="0" w:line="240" w:lineRule="auto"/>
      </w:pPr>
      <w:r w:rsidRPr="00FD2953">
        <w:rPr>
          <w:b/>
          <w:bCs/>
          <w:i/>
          <w:iCs/>
        </w:rPr>
        <w:t>Complainant</w:t>
      </w:r>
      <w:r w:rsidR="00FD2953">
        <w:rPr>
          <w:b/>
          <w:bCs/>
          <w:i/>
          <w:iCs/>
        </w:rPr>
        <w:t xml:space="preserve"> - </w:t>
      </w:r>
      <w:r>
        <w:t xml:space="preserve">The person(s) </w:t>
      </w:r>
      <w:r w:rsidR="00FD2953">
        <w:t>to whom an occurrence of harassment is alleged to have happened</w:t>
      </w:r>
      <w:r>
        <w:t xml:space="preserve">.  </w:t>
      </w:r>
    </w:p>
    <w:p w14:paraId="41308BE7" w14:textId="77777777" w:rsidR="00FD2953" w:rsidRDefault="00FD2953" w:rsidP="008D2A61">
      <w:pPr>
        <w:spacing w:after="0" w:line="240" w:lineRule="auto"/>
      </w:pPr>
    </w:p>
    <w:p w14:paraId="17DAFD0E" w14:textId="681E5D70" w:rsidR="00FD2953" w:rsidRPr="003B27FF" w:rsidRDefault="00FD2953" w:rsidP="008D2A61">
      <w:pPr>
        <w:spacing w:after="0" w:line="240" w:lineRule="auto"/>
        <w:rPr>
          <w:strike/>
        </w:rPr>
      </w:pPr>
      <w:r w:rsidRPr="00FD2953">
        <w:rPr>
          <w:b/>
          <w:bCs/>
          <w:i/>
          <w:iCs/>
        </w:rPr>
        <w:t>Witness</w:t>
      </w:r>
      <w:r>
        <w:t xml:space="preserve"> – The person who has direct (observed </w:t>
      </w:r>
      <w:r w:rsidR="003543F3">
        <w:t>or</w:t>
      </w:r>
      <w:r>
        <w:t xml:space="preserve"> heard) knowledge of details related to an occurrence of harassment.</w:t>
      </w:r>
    </w:p>
    <w:p w14:paraId="4E6281A2" w14:textId="77777777" w:rsidR="002E40BE" w:rsidRDefault="002E40BE" w:rsidP="008D2A61">
      <w:pPr>
        <w:spacing w:after="0" w:line="240" w:lineRule="auto"/>
        <w:rPr>
          <w:b/>
          <w:bCs/>
          <w:i/>
          <w:iCs/>
        </w:rPr>
      </w:pPr>
    </w:p>
    <w:p w14:paraId="5BB5ECE4" w14:textId="58D59B64" w:rsidR="008D2A61" w:rsidRDefault="008D2A61" w:rsidP="008D2A61">
      <w:pPr>
        <w:spacing w:after="0" w:line="240" w:lineRule="auto"/>
      </w:pPr>
      <w:r>
        <w:rPr>
          <w:b/>
          <w:bCs/>
          <w:i/>
          <w:iCs/>
        </w:rPr>
        <w:t>Respondent</w:t>
      </w:r>
      <w:r w:rsidR="00FD2953">
        <w:rPr>
          <w:b/>
          <w:bCs/>
          <w:i/>
          <w:iCs/>
        </w:rPr>
        <w:t xml:space="preserve"> </w:t>
      </w:r>
      <w:r w:rsidR="003543F3">
        <w:rPr>
          <w:b/>
          <w:bCs/>
          <w:i/>
          <w:iCs/>
        </w:rPr>
        <w:t>–</w:t>
      </w:r>
      <w:r w:rsidR="00FD2953">
        <w:rPr>
          <w:b/>
          <w:bCs/>
          <w:i/>
          <w:iCs/>
        </w:rPr>
        <w:t xml:space="preserve"> </w:t>
      </w:r>
      <w:r w:rsidR="003543F3">
        <w:t>T</w:t>
      </w:r>
      <w:r>
        <w:t>he person(s) named as a harasser in a harassment complaint.</w:t>
      </w:r>
    </w:p>
    <w:p w14:paraId="34141106" w14:textId="77777777" w:rsidR="002E40BE" w:rsidRDefault="002E40BE" w:rsidP="008D2A61">
      <w:pPr>
        <w:spacing w:after="0" w:line="240" w:lineRule="auto"/>
        <w:ind w:right="72"/>
        <w:rPr>
          <w:b/>
          <w:bCs/>
          <w:i/>
          <w:iCs/>
        </w:rPr>
      </w:pPr>
    </w:p>
    <w:p w14:paraId="5E54CA38" w14:textId="042CF21A" w:rsidR="008D2A61" w:rsidRDefault="008D2A61" w:rsidP="008D2A61">
      <w:pPr>
        <w:spacing w:after="0" w:line="240" w:lineRule="auto"/>
        <w:ind w:right="72"/>
      </w:pPr>
      <w:r>
        <w:rPr>
          <w:b/>
          <w:bCs/>
          <w:i/>
          <w:iCs/>
        </w:rPr>
        <w:t>Confidentiality</w:t>
      </w:r>
      <w:r w:rsidR="00FD2953">
        <w:rPr>
          <w:b/>
          <w:bCs/>
          <w:i/>
          <w:iCs/>
        </w:rPr>
        <w:t xml:space="preserve"> </w:t>
      </w:r>
      <w:r w:rsidR="003543F3">
        <w:rPr>
          <w:b/>
          <w:bCs/>
          <w:i/>
          <w:iCs/>
        </w:rPr>
        <w:t>–</w:t>
      </w:r>
      <w:r w:rsidR="00FD2953">
        <w:rPr>
          <w:b/>
          <w:bCs/>
          <w:i/>
          <w:iCs/>
        </w:rPr>
        <w:t xml:space="preserve"> </w:t>
      </w:r>
      <w:r>
        <w:t>T</w:t>
      </w:r>
      <w:r w:rsidR="003543F3">
        <w:t xml:space="preserve">he </w:t>
      </w:r>
      <w:r>
        <w:t>employer will not disclose the identity of the complainant or the circumstances of the complaint, except where disclosure is necessary for the purpose of investigation or taking disciplinary action in relation to the complaint, or where such disclosure is required by law.</w:t>
      </w:r>
    </w:p>
    <w:p w14:paraId="46F71202" w14:textId="0F7ABD3B" w:rsidR="00431D7F" w:rsidRDefault="00431D7F" w:rsidP="008D2A61">
      <w:pPr>
        <w:spacing w:after="0" w:line="240" w:lineRule="auto"/>
      </w:pPr>
    </w:p>
    <w:p w14:paraId="4929B062" w14:textId="687166F6" w:rsidR="00D127A7" w:rsidRPr="0065402B" w:rsidRDefault="00D127A7" w:rsidP="00D127A7">
      <w:pPr>
        <w:spacing w:after="0" w:line="240" w:lineRule="auto"/>
        <w:rPr>
          <w:rFonts w:cstheme="minorHAnsi"/>
          <w:b/>
          <w:bCs/>
          <w:u w:val="single"/>
        </w:rPr>
      </w:pPr>
      <w:r w:rsidRPr="0065402B">
        <w:rPr>
          <w:rFonts w:cstheme="minorHAnsi"/>
          <w:b/>
          <w:bCs/>
          <w:u w:val="single"/>
        </w:rPr>
        <w:t>Other Considerations</w:t>
      </w:r>
    </w:p>
    <w:p w14:paraId="5F606881" w14:textId="77777777" w:rsidR="00D127A7" w:rsidRDefault="00D127A7" w:rsidP="00D127A7">
      <w:pPr>
        <w:pStyle w:val="Heading2"/>
        <w:keepNext/>
        <w:rPr>
          <w:rFonts w:asciiTheme="minorHAnsi" w:hAnsiTheme="minorHAnsi" w:cstheme="minorHAnsi"/>
          <w:b/>
          <w:bCs/>
          <w:sz w:val="22"/>
          <w:szCs w:val="22"/>
          <w:lang w:val="en-CA"/>
        </w:rPr>
      </w:pPr>
    </w:p>
    <w:p w14:paraId="109612F4" w14:textId="77777777" w:rsidR="00D127A7" w:rsidRPr="00DC0A81" w:rsidRDefault="00D127A7" w:rsidP="00D127A7">
      <w:pPr>
        <w:pStyle w:val="Heading2"/>
        <w:keepNext/>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Third Party Harassers</w:t>
      </w:r>
    </w:p>
    <w:p w14:paraId="6861D84E" w14:textId="394A0C7F" w:rsidR="00D127A7" w:rsidRDefault="00D127A7" w:rsidP="00D127A7">
      <w:pPr>
        <w:spacing w:after="0" w:line="240" w:lineRule="auto"/>
        <w:rPr>
          <w:rFonts w:cstheme="minorHAnsi"/>
        </w:rPr>
      </w:pPr>
      <w:r w:rsidRPr="00DC0A81">
        <w:rPr>
          <w:rFonts w:cstheme="minorHAnsi"/>
        </w:rPr>
        <w:t>The potential exists for clients, patients, contractors or their workers, or others invited to the workplace to engage in harassment.  Where RCC becomes aware of harassment by third parties, RCC will take reasonabl</w:t>
      </w:r>
      <w:r w:rsidR="003543F3">
        <w:rPr>
          <w:rFonts w:cstheme="minorHAnsi"/>
        </w:rPr>
        <w:t>y</w:t>
      </w:r>
      <w:r w:rsidRPr="00DC0A81">
        <w:rPr>
          <w:rFonts w:cstheme="minorHAnsi"/>
        </w:rPr>
        <w:t xml:space="preserve"> practicable action to stop </w:t>
      </w:r>
      <w:r>
        <w:rPr>
          <w:rFonts w:cstheme="minorHAnsi"/>
        </w:rPr>
        <w:t xml:space="preserve">the </w:t>
      </w:r>
      <w:r w:rsidRPr="00DC0A81">
        <w:rPr>
          <w:rFonts w:cstheme="minorHAnsi"/>
        </w:rPr>
        <w:t>offending behaviour.  This action may include making the harassment policy known to the client or outside service provider and asking for the behaviour to stop.  If the unwanted behaviour continues, steps may be taken by the Clinic to prevent or limit access.</w:t>
      </w:r>
    </w:p>
    <w:p w14:paraId="35749E2F" w14:textId="77777777" w:rsidR="00D127A7" w:rsidRPr="00DC0A81" w:rsidRDefault="00D127A7" w:rsidP="00D127A7">
      <w:pPr>
        <w:spacing w:after="0" w:line="240" w:lineRule="auto"/>
        <w:rPr>
          <w:rFonts w:cstheme="minorHAnsi"/>
        </w:rPr>
      </w:pPr>
    </w:p>
    <w:p w14:paraId="0CB414FC" w14:textId="77777777" w:rsidR="00D127A7" w:rsidRPr="00DC0A81" w:rsidRDefault="00D127A7" w:rsidP="00D127A7">
      <w:pPr>
        <w:pStyle w:val="Heading3"/>
        <w:keepNext/>
        <w:jc w:val="both"/>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Malicious Complaints</w:t>
      </w:r>
    </w:p>
    <w:p w14:paraId="7395C98E" w14:textId="6187DB02" w:rsidR="00D127A7" w:rsidRPr="00DC0A81" w:rsidRDefault="00D127A7" w:rsidP="00D127A7">
      <w:pPr>
        <w:spacing w:after="0" w:line="240" w:lineRule="auto"/>
        <w:ind w:right="144"/>
        <w:jc w:val="both"/>
        <w:rPr>
          <w:rFonts w:cstheme="minorHAnsi"/>
        </w:rPr>
      </w:pPr>
      <w:r w:rsidRPr="00DC0A81">
        <w:rPr>
          <w:rFonts w:cstheme="minorHAnsi"/>
        </w:rPr>
        <w:t>A complaint made in bad faith can have negative effects on the workplace</w:t>
      </w:r>
      <w:r w:rsidR="00F45234">
        <w:rPr>
          <w:rFonts w:cstheme="minorHAnsi"/>
        </w:rPr>
        <w:t>.</w:t>
      </w:r>
      <w:r w:rsidRPr="00DC0A81">
        <w:rPr>
          <w:rFonts w:cstheme="minorHAnsi"/>
        </w:rPr>
        <w:t xml:space="preserve"> Where the results of an investigation reveal that a complainant deliberately and maliciously filed a harassment complaint, the complainant </w:t>
      </w:r>
      <w:r>
        <w:rPr>
          <w:rFonts w:cstheme="minorHAnsi"/>
        </w:rPr>
        <w:t>may</w:t>
      </w:r>
      <w:r w:rsidRPr="00DC0A81">
        <w:rPr>
          <w:rFonts w:cstheme="minorHAnsi"/>
        </w:rPr>
        <w:t xml:space="preserve"> be subject to appropriate disciplinary action</w:t>
      </w:r>
      <w:r w:rsidR="0065402B">
        <w:rPr>
          <w:rFonts w:cstheme="minorHAnsi"/>
        </w:rPr>
        <w:t>.</w:t>
      </w:r>
    </w:p>
    <w:p w14:paraId="72BA467D" w14:textId="6F2F233E" w:rsidR="00431D7F" w:rsidRDefault="00431D7F" w:rsidP="008D2A61">
      <w:pPr>
        <w:spacing w:after="0" w:line="240" w:lineRule="auto"/>
      </w:pPr>
    </w:p>
    <w:p w14:paraId="0B689F78" w14:textId="77777777" w:rsidR="00B04B7F" w:rsidRPr="00DC0A81" w:rsidRDefault="00B04B7F" w:rsidP="00B04B7F">
      <w:pPr>
        <w:pStyle w:val="Heading2"/>
        <w:keepNext/>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Confidentiality</w:t>
      </w:r>
    </w:p>
    <w:p w14:paraId="47BA6D20" w14:textId="77777777" w:rsidR="00B04B7F" w:rsidRPr="00DC0A81" w:rsidRDefault="00B04B7F" w:rsidP="00B04B7F">
      <w:pPr>
        <w:spacing w:after="0" w:line="240" w:lineRule="auto"/>
        <w:ind w:right="144"/>
        <w:rPr>
          <w:rFonts w:cstheme="minorHAnsi"/>
        </w:rPr>
      </w:pPr>
      <w:r w:rsidRPr="00DC0A81">
        <w:rPr>
          <w:rFonts w:cstheme="minorHAnsi"/>
        </w:rPr>
        <w:t>The Regina Community Clinic respects</w:t>
      </w:r>
      <w:r w:rsidRPr="00DC0A81">
        <w:rPr>
          <w:rFonts w:cstheme="minorHAnsi"/>
          <w:b/>
          <w:bCs/>
        </w:rPr>
        <w:t xml:space="preserve"> </w:t>
      </w:r>
      <w:r w:rsidRPr="00DC0A81">
        <w:rPr>
          <w:rFonts w:cstheme="minorHAnsi"/>
        </w:rPr>
        <w:t>confidentiality and will not disclose any information except as necessary to investigate the complaint, take disciplinary</w:t>
      </w:r>
      <w:r w:rsidRPr="00DC0A81">
        <w:rPr>
          <w:rFonts w:cstheme="minorHAnsi"/>
          <w:vertAlign w:val="superscript"/>
        </w:rPr>
        <w:t>,</w:t>
      </w:r>
      <w:r w:rsidRPr="00DC0A81">
        <w:rPr>
          <w:rFonts w:cstheme="minorHAnsi"/>
        </w:rPr>
        <w:t xml:space="preserve"> action, or as may be required by law.</w:t>
      </w:r>
    </w:p>
    <w:p w14:paraId="55F936BF" w14:textId="77777777" w:rsidR="00B04B7F" w:rsidRDefault="00B04B7F" w:rsidP="00B04B7F">
      <w:pPr>
        <w:pStyle w:val="Heading2"/>
        <w:keepNext/>
        <w:rPr>
          <w:rFonts w:asciiTheme="minorHAnsi" w:hAnsiTheme="minorHAnsi" w:cstheme="minorHAnsi"/>
          <w:b/>
          <w:bCs/>
          <w:sz w:val="22"/>
          <w:szCs w:val="22"/>
          <w:lang w:val="en-CA"/>
        </w:rPr>
      </w:pPr>
    </w:p>
    <w:p w14:paraId="54B61A39" w14:textId="77777777" w:rsidR="00B04B7F" w:rsidRPr="00DC0A81" w:rsidRDefault="00B04B7F" w:rsidP="00B04B7F">
      <w:pPr>
        <w:pStyle w:val="Heading2"/>
        <w:keepNext/>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Time Limits on Complaints</w:t>
      </w:r>
    </w:p>
    <w:p w14:paraId="6918D891" w14:textId="4524DA96" w:rsidR="00B04B7F" w:rsidRPr="00DC0A81" w:rsidRDefault="00B04B7F" w:rsidP="00B04B7F">
      <w:pPr>
        <w:spacing w:after="0" w:line="240" w:lineRule="auto"/>
        <w:jc w:val="both"/>
        <w:rPr>
          <w:rFonts w:cstheme="minorHAnsi"/>
        </w:rPr>
      </w:pPr>
      <w:r w:rsidRPr="00DC0A81">
        <w:rPr>
          <w:rFonts w:cstheme="minorHAnsi"/>
        </w:rPr>
        <w:t>There is a responsibility to ensure that a</w:t>
      </w:r>
      <w:r>
        <w:rPr>
          <w:rFonts w:cstheme="minorHAnsi"/>
        </w:rPr>
        <w:t>ny allegations of harassment are</w:t>
      </w:r>
      <w:r w:rsidRPr="00DC0A81">
        <w:rPr>
          <w:rFonts w:cstheme="minorHAnsi"/>
        </w:rPr>
        <w:t xml:space="preserve"> resolved as soon as it is reasonably practicable to gather the information and </w:t>
      </w:r>
      <w:proofErr w:type="gramStart"/>
      <w:r w:rsidRPr="00DC0A81">
        <w:rPr>
          <w:rFonts w:cstheme="minorHAnsi"/>
        </w:rPr>
        <w:t>make a determination</w:t>
      </w:r>
      <w:proofErr w:type="gramEnd"/>
      <w:r w:rsidRPr="00DC0A81">
        <w:rPr>
          <w:rFonts w:cstheme="minorHAnsi"/>
        </w:rPr>
        <w:t>. Ideally, attempts will be made to ensure that complaints are concluded within one month of their being submitted</w:t>
      </w:r>
      <w:r>
        <w:rPr>
          <w:rFonts w:cstheme="minorHAnsi"/>
        </w:rPr>
        <w:t>; h</w:t>
      </w:r>
      <w:r w:rsidRPr="00DC0A81">
        <w:rPr>
          <w:rFonts w:cstheme="minorHAnsi"/>
        </w:rPr>
        <w:t xml:space="preserve">owever, the complexity of the complaint will influence the length of time that is required to reach a </w:t>
      </w:r>
      <w:r w:rsidR="00F45234">
        <w:rPr>
          <w:rFonts w:cstheme="minorHAnsi"/>
        </w:rPr>
        <w:t>conclusion.</w:t>
      </w:r>
    </w:p>
    <w:p w14:paraId="2A28F9CD" w14:textId="20B63D0F" w:rsidR="00FC77B1" w:rsidRPr="00F45234" w:rsidRDefault="00FC77B1" w:rsidP="00FC77B1">
      <w:pPr>
        <w:pStyle w:val="CommentText"/>
        <w:rPr>
          <w:sz w:val="22"/>
          <w:szCs w:val="22"/>
        </w:rPr>
      </w:pPr>
      <w:r w:rsidRPr="00F45234">
        <w:rPr>
          <w:sz w:val="22"/>
          <w:szCs w:val="22"/>
        </w:rPr>
        <w:t xml:space="preserve">Harassment complaints should be filed within one year of the incident(s) taking place to ensure a fair investigation. </w:t>
      </w:r>
    </w:p>
    <w:p w14:paraId="23F769B2" w14:textId="77777777" w:rsidR="00405763" w:rsidRPr="00DC0A81" w:rsidRDefault="00405763" w:rsidP="00405763">
      <w:pPr>
        <w:pStyle w:val="Heading2"/>
        <w:keepNext/>
        <w:rPr>
          <w:rFonts w:asciiTheme="minorHAnsi" w:hAnsiTheme="minorHAnsi" w:cstheme="minorHAnsi"/>
          <w:b/>
          <w:bCs/>
          <w:sz w:val="22"/>
          <w:szCs w:val="22"/>
          <w:lang w:val="en-CA"/>
        </w:rPr>
      </w:pPr>
      <w:bookmarkStart w:id="2" w:name="_Hlk98496434"/>
      <w:r w:rsidRPr="00DC0A81">
        <w:rPr>
          <w:rFonts w:asciiTheme="minorHAnsi" w:hAnsiTheme="minorHAnsi" w:cstheme="minorHAnsi"/>
          <w:b/>
          <w:bCs/>
          <w:sz w:val="22"/>
          <w:szCs w:val="22"/>
          <w:lang w:val="en-CA"/>
        </w:rPr>
        <w:t>Review of Policy</w:t>
      </w:r>
    </w:p>
    <w:p w14:paraId="659EA967" w14:textId="3E237BCF" w:rsidR="00405763" w:rsidRPr="00DC0A81" w:rsidRDefault="00405763" w:rsidP="00405763">
      <w:pPr>
        <w:spacing w:after="0" w:line="240" w:lineRule="auto"/>
        <w:rPr>
          <w:rFonts w:cstheme="minorHAnsi"/>
        </w:rPr>
      </w:pPr>
      <w:r w:rsidRPr="00DC0A81">
        <w:rPr>
          <w:rFonts w:cstheme="minorHAnsi"/>
        </w:rPr>
        <w:t>This policy will be reviewed periodically</w:t>
      </w:r>
      <w:r w:rsidR="003543F3">
        <w:rPr>
          <w:rFonts w:cstheme="minorHAnsi"/>
        </w:rPr>
        <w:t xml:space="preserve"> and r</w:t>
      </w:r>
      <w:r w:rsidRPr="00DC0A81">
        <w:rPr>
          <w:rFonts w:cstheme="minorHAnsi"/>
        </w:rPr>
        <w:t xml:space="preserve">ecommended changes to the policy will be </w:t>
      </w:r>
      <w:r w:rsidR="007050EC">
        <w:rPr>
          <w:rFonts w:cstheme="minorHAnsi"/>
        </w:rPr>
        <w:t xml:space="preserve">reviewed and </w:t>
      </w:r>
      <w:bookmarkEnd w:id="2"/>
      <w:r w:rsidR="007050EC">
        <w:rPr>
          <w:rFonts w:cstheme="minorHAnsi"/>
        </w:rPr>
        <w:t>approved by the Executive Director</w:t>
      </w:r>
      <w:r w:rsidRPr="00DC0A81">
        <w:rPr>
          <w:rFonts w:cstheme="minorHAnsi"/>
        </w:rPr>
        <w:t>.</w:t>
      </w:r>
    </w:p>
    <w:p w14:paraId="473BC629" w14:textId="5B2DDAC0" w:rsidR="00431D7F" w:rsidRDefault="00431D7F" w:rsidP="008D2A61">
      <w:pPr>
        <w:spacing w:after="0" w:line="240" w:lineRule="auto"/>
      </w:pPr>
    </w:p>
    <w:p w14:paraId="0D4D33EF" w14:textId="77777777" w:rsidR="00B13EAF" w:rsidRPr="00DC0A81" w:rsidRDefault="00B13EAF" w:rsidP="00B13EAF">
      <w:pPr>
        <w:pStyle w:val="Heading2"/>
        <w:keepNext/>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Additional Options for Addressing Harassment</w:t>
      </w:r>
    </w:p>
    <w:p w14:paraId="65CE0202" w14:textId="14DE898A" w:rsidR="00B13EAF" w:rsidRPr="00DC0A81" w:rsidRDefault="00B13EAF" w:rsidP="00DA04FF">
      <w:pPr>
        <w:spacing w:after="0" w:line="240" w:lineRule="auto"/>
        <w:ind w:right="72"/>
        <w:rPr>
          <w:rFonts w:cstheme="minorHAnsi"/>
        </w:rPr>
      </w:pPr>
      <w:r w:rsidRPr="00DC0A81">
        <w:rPr>
          <w:rFonts w:cstheme="minorHAnsi"/>
        </w:rPr>
        <w:t>Nothing in this policy prevents an individual employee from accessing other options to address a complaint of harassment</w:t>
      </w:r>
      <w:r>
        <w:rPr>
          <w:rFonts w:cstheme="minorHAnsi"/>
        </w:rPr>
        <w:t xml:space="preserve">.  Employees who have experienced or observed harassment in their workplace must report it to their employer to first try to resolve the issue internally.  If an employer has failed to take reasonable steps to address an issue, </w:t>
      </w:r>
      <w:r w:rsidR="007050EC">
        <w:rPr>
          <w:rFonts w:cstheme="minorHAnsi"/>
        </w:rPr>
        <w:t xml:space="preserve">or the employee is not satisfied with the outcome, such employee can seek </w:t>
      </w:r>
      <w:r>
        <w:rPr>
          <w:rFonts w:cstheme="minorHAnsi"/>
        </w:rPr>
        <w:t xml:space="preserve">help from the </w:t>
      </w:r>
      <w:r w:rsidRPr="00DA04FF">
        <w:rPr>
          <w:rFonts w:cstheme="minorHAnsi"/>
          <w:i/>
        </w:rPr>
        <w:t>Occupational Health and Safety (OHS) Division.</w:t>
      </w:r>
      <w:r>
        <w:rPr>
          <w:rFonts w:cstheme="minorHAnsi"/>
        </w:rPr>
        <w:t xml:space="preserve">  Other options for assistance with addressing harassment are</w:t>
      </w:r>
      <w:r w:rsidRPr="00DC0A81">
        <w:rPr>
          <w:rFonts w:cstheme="minorHAnsi"/>
        </w:rPr>
        <w:t>:</w:t>
      </w:r>
    </w:p>
    <w:p w14:paraId="2B2FEAAF" w14:textId="5702D2D4" w:rsidR="00B13EAF" w:rsidRPr="00DC0A81" w:rsidRDefault="00B13EAF" w:rsidP="00DA04FF">
      <w:pPr>
        <w:widowControl w:val="0"/>
        <w:numPr>
          <w:ilvl w:val="0"/>
          <w:numId w:val="14"/>
        </w:numPr>
        <w:autoSpaceDE w:val="0"/>
        <w:autoSpaceDN w:val="0"/>
        <w:adjustRightInd w:val="0"/>
        <w:spacing w:after="0" w:line="240" w:lineRule="auto"/>
        <w:ind w:right="72"/>
        <w:rPr>
          <w:rFonts w:cstheme="minorHAnsi"/>
        </w:rPr>
      </w:pPr>
      <w:r w:rsidRPr="00DC0A81">
        <w:rPr>
          <w:rFonts w:cstheme="minorHAnsi"/>
          <w:i/>
          <w:iCs/>
        </w:rPr>
        <w:t>The Occupational Health and Safety Act</w:t>
      </w:r>
      <w:r w:rsidRPr="00DC0A81">
        <w:rPr>
          <w:rFonts w:cstheme="minorHAnsi"/>
        </w:rPr>
        <w:t xml:space="preserve">:  An employee may bring the complaint to the </w:t>
      </w:r>
      <w:r w:rsidRPr="00DC0A81">
        <w:rPr>
          <w:rFonts w:cstheme="minorHAnsi"/>
        </w:rPr>
        <w:lastRenderedPageBreak/>
        <w:t xml:space="preserve">attention of the workplace's Occupational Health </w:t>
      </w:r>
      <w:r>
        <w:rPr>
          <w:rFonts w:cstheme="minorHAnsi"/>
        </w:rPr>
        <w:t xml:space="preserve">and Safety </w:t>
      </w:r>
      <w:r w:rsidRPr="00DC0A81">
        <w:rPr>
          <w:rFonts w:cstheme="minorHAnsi"/>
        </w:rPr>
        <w:t xml:space="preserve">Committee. </w:t>
      </w:r>
      <w:r w:rsidR="00DA04FF">
        <w:rPr>
          <w:rFonts w:cstheme="minorHAnsi"/>
        </w:rPr>
        <w:t xml:space="preserve"> </w:t>
      </w:r>
      <w:r w:rsidRPr="00DC0A81">
        <w:rPr>
          <w:rFonts w:cstheme="minorHAnsi"/>
        </w:rPr>
        <w:t xml:space="preserve">Alternatively, a complainant also </w:t>
      </w:r>
      <w:proofErr w:type="gramStart"/>
      <w:r w:rsidRPr="00DC0A81">
        <w:rPr>
          <w:rFonts w:cstheme="minorHAnsi"/>
        </w:rPr>
        <w:t>has the ability to</w:t>
      </w:r>
      <w:proofErr w:type="gramEnd"/>
      <w:r w:rsidRPr="00DC0A81">
        <w:rPr>
          <w:rFonts w:cstheme="minorHAnsi"/>
        </w:rPr>
        <w:t xml:space="preserve"> seek the assistance of an</w:t>
      </w:r>
      <w:r w:rsidRPr="00DC0A81">
        <w:rPr>
          <w:rFonts w:cstheme="minorHAnsi"/>
          <w:i/>
          <w:iCs/>
        </w:rPr>
        <w:t xml:space="preserve"> </w:t>
      </w:r>
      <w:r w:rsidRPr="00DC0A81">
        <w:rPr>
          <w:rFonts w:cstheme="minorHAnsi"/>
        </w:rPr>
        <w:t xml:space="preserve">Occupational Health </w:t>
      </w:r>
      <w:r>
        <w:rPr>
          <w:rFonts w:cstheme="minorHAnsi"/>
        </w:rPr>
        <w:t xml:space="preserve">and Safety </w:t>
      </w:r>
      <w:r w:rsidRPr="00DC0A81">
        <w:rPr>
          <w:rFonts w:cstheme="minorHAnsi"/>
        </w:rPr>
        <w:t>Officer by contacting the Occupational Health and Safety Division.</w:t>
      </w:r>
    </w:p>
    <w:p w14:paraId="684AFAE3" w14:textId="77777777" w:rsidR="00B13EAF" w:rsidRPr="00DC0A81" w:rsidRDefault="00B13EAF" w:rsidP="00DA04FF">
      <w:pPr>
        <w:widowControl w:val="0"/>
        <w:numPr>
          <w:ilvl w:val="0"/>
          <w:numId w:val="14"/>
        </w:numPr>
        <w:autoSpaceDE w:val="0"/>
        <w:autoSpaceDN w:val="0"/>
        <w:adjustRightInd w:val="0"/>
        <w:spacing w:after="0" w:line="240" w:lineRule="auto"/>
        <w:ind w:right="72"/>
        <w:rPr>
          <w:rFonts w:cstheme="minorHAnsi"/>
        </w:rPr>
      </w:pPr>
      <w:r w:rsidRPr="00DC0A81">
        <w:rPr>
          <w:rFonts w:cstheme="minorHAnsi"/>
          <w:i/>
          <w:iCs/>
        </w:rPr>
        <w:t>The Saskatchewan Human Rights Code:</w:t>
      </w:r>
      <w:r w:rsidRPr="00DC0A81">
        <w:rPr>
          <w:rFonts w:cstheme="minorHAnsi"/>
        </w:rPr>
        <w:t xml:space="preserve">  A complainant may seek the assistance of the Saskatchewan Human Rights Commission.</w:t>
      </w:r>
    </w:p>
    <w:p w14:paraId="1F87C2F7" w14:textId="3EAC6CD6" w:rsidR="00B13EAF" w:rsidRPr="00DC0A81" w:rsidRDefault="00B13EAF" w:rsidP="00B13EAF">
      <w:pPr>
        <w:numPr>
          <w:ilvl w:val="0"/>
          <w:numId w:val="14"/>
        </w:numPr>
        <w:spacing w:after="0" w:line="240" w:lineRule="auto"/>
        <w:ind w:right="72"/>
        <w:jc w:val="both"/>
        <w:rPr>
          <w:rFonts w:cstheme="minorHAnsi"/>
        </w:rPr>
      </w:pPr>
      <w:r w:rsidRPr="00DC0A81">
        <w:rPr>
          <w:rFonts w:cstheme="minorHAnsi"/>
        </w:rPr>
        <w:t xml:space="preserve">Grievance:  </w:t>
      </w:r>
      <w:r>
        <w:rPr>
          <w:rFonts w:cstheme="minorHAnsi"/>
        </w:rPr>
        <w:t>An employee who is a member of the union may file a grievance.</w:t>
      </w:r>
    </w:p>
    <w:p w14:paraId="364F31CE" w14:textId="567ACA12" w:rsidR="00B13EAF" w:rsidRPr="003808C1" w:rsidRDefault="00B13EAF" w:rsidP="00B13EAF">
      <w:pPr>
        <w:pStyle w:val="ListParagraph"/>
        <w:numPr>
          <w:ilvl w:val="0"/>
          <w:numId w:val="14"/>
        </w:numPr>
        <w:spacing w:after="0" w:line="240" w:lineRule="auto"/>
        <w:rPr>
          <w:rFonts w:cstheme="minorHAnsi"/>
          <w:b/>
          <w:bCs/>
        </w:rPr>
      </w:pPr>
      <w:r w:rsidRPr="003808C1">
        <w:rPr>
          <w:rFonts w:cstheme="minorHAnsi"/>
        </w:rPr>
        <w:t>Criminal Charges:  In a case of physical assault, sexual assault</w:t>
      </w:r>
      <w:r w:rsidR="00F3550B">
        <w:rPr>
          <w:rFonts w:cstheme="minorHAnsi"/>
        </w:rPr>
        <w:t>,</w:t>
      </w:r>
      <w:r w:rsidRPr="003808C1">
        <w:rPr>
          <w:rFonts w:cstheme="minorHAnsi"/>
        </w:rPr>
        <w:t xml:space="preserve"> or criminal harassment, pursuing criminal charges through local police or the RCMP may be an appropriate option.</w:t>
      </w:r>
    </w:p>
    <w:p w14:paraId="092DD903" w14:textId="3EEAF2B9" w:rsidR="00431D7F" w:rsidRDefault="00431D7F" w:rsidP="008D2A61">
      <w:pPr>
        <w:spacing w:after="0" w:line="240" w:lineRule="auto"/>
      </w:pPr>
    </w:p>
    <w:p w14:paraId="75A0E6CF" w14:textId="690A0756" w:rsidR="00F3550B" w:rsidRPr="00DC0A81" w:rsidRDefault="00F3550B" w:rsidP="00F3550B">
      <w:pPr>
        <w:pStyle w:val="Heading2"/>
        <w:keepNext/>
        <w:rPr>
          <w:rFonts w:asciiTheme="minorHAnsi" w:hAnsiTheme="minorHAnsi" w:cstheme="minorHAnsi"/>
          <w:b/>
          <w:bCs/>
          <w:sz w:val="22"/>
          <w:szCs w:val="22"/>
          <w:lang w:val="en-CA"/>
        </w:rPr>
      </w:pPr>
      <w:r>
        <w:rPr>
          <w:rFonts w:asciiTheme="minorHAnsi" w:hAnsiTheme="minorHAnsi" w:cstheme="minorHAnsi"/>
          <w:b/>
          <w:bCs/>
          <w:sz w:val="22"/>
          <w:szCs w:val="22"/>
          <w:lang w:val="en-CA"/>
        </w:rPr>
        <w:t>Training</w:t>
      </w:r>
    </w:p>
    <w:p w14:paraId="566E8A9B" w14:textId="0CA018A6" w:rsidR="00431D7F" w:rsidRDefault="00F3550B" w:rsidP="00F3550B">
      <w:pPr>
        <w:spacing w:after="0" w:line="240" w:lineRule="auto"/>
        <w:rPr>
          <w:rFonts w:cstheme="minorHAnsi"/>
        </w:rPr>
      </w:pPr>
      <w:r>
        <w:rPr>
          <w:rFonts w:cstheme="minorHAnsi"/>
        </w:rPr>
        <w:t>The employer shall ensure all employees are trained on the contents of this policy:</w:t>
      </w:r>
    </w:p>
    <w:p w14:paraId="74DE55D1" w14:textId="2E969F03" w:rsidR="00F3550B" w:rsidRDefault="00F3550B" w:rsidP="00F3550B">
      <w:pPr>
        <w:pStyle w:val="ListParagraph"/>
        <w:numPr>
          <w:ilvl w:val="0"/>
          <w:numId w:val="20"/>
        </w:numPr>
        <w:spacing w:after="0" w:line="240" w:lineRule="auto"/>
      </w:pPr>
      <w:r>
        <w:t>Once every two years</w:t>
      </w:r>
    </w:p>
    <w:p w14:paraId="635F0C08" w14:textId="2CA47D67" w:rsidR="00F3550B" w:rsidRDefault="00F3550B" w:rsidP="00F3550B">
      <w:pPr>
        <w:pStyle w:val="ListParagraph"/>
        <w:numPr>
          <w:ilvl w:val="0"/>
          <w:numId w:val="20"/>
        </w:numPr>
        <w:spacing w:after="0" w:line="240" w:lineRule="auto"/>
      </w:pPr>
      <w:r>
        <w:t>After hire, before starting work with others.</w:t>
      </w:r>
    </w:p>
    <w:p w14:paraId="396DBC92" w14:textId="77777777" w:rsidR="00DA04FF" w:rsidRDefault="00DA04FF" w:rsidP="008D2A61">
      <w:pPr>
        <w:spacing w:after="0" w:line="240" w:lineRule="auto"/>
      </w:pPr>
    </w:p>
    <w:p w14:paraId="40655A7A" w14:textId="2BF24FA8" w:rsidR="00F3550B" w:rsidRPr="00DC0A81" w:rsidRDefault="00F3550B" w:rsidP="00F3550B">
      <w:pPr>
        <w:pStyle w:val="Heading2"/>
        <w:keepNext/>
        <w:rPr>
          <w:rFonts w:asciiTheme="minorHAnsi" w:hAnsiTheme="minorHAnsi" w:cstheme="minorHAnsi"/>
          <w:b/>
          <w:bCs/>
          <w:sz w:val="22"/>
          <w:szCs w:val="22"/>
          <w:lang w:val="en-CA"/>
        </w:rPr>
      </w:pPr>
      <w:bookmarkStart w:id="3" w:name="_Hlk98497037"/>
      <w:r w:rsidRPr="00DC0A81">
        <w:rPr>
          <w:rFonts w:asciiTheme="minorHAnsi" w:hAnsiTheme="minorHAnsi" w:cstheme="minorHAnsi"/>
          <w:b/>
          <w:bCs/>
          <w:sz w:val="22"/>
          <w:szCs w:val="22"/>
          <w:lang w:val="en-CA"/>
        </w:rPr>
        <w:t>Policy</w:t>
      </w:r>
      <w:r>
        <w:rPr>
          <w:rFonts w:asciiTheme="minorHAnsi" w:hAnsiTheme="minorHAnsi" w:cstheme="minorHAnsi"/>
          <w:b/>
          <w:bCs/>
          <w:sz w:val="22"/>
          <w:szCs w:val="22"/>
          <w:lang w:val="en-CA"/>
        </w:rPr>
        <w:t xml:space="preserve"> Availability</w:t>
      </w:r>
    </w:p>
    <w:p w14:paraId="41E7FDE3" w14:textId="2B86D7FE" w:rsidR="00DA04FF" w:rsidRDefault="00755CEA" w:rsidP="00F3550B">
      <w:pPr>
        <w:spacing w:after="0" w:line="240" w:lineRule="auto"/>
      </w:pPr>
      <w:r>
        <w:rPr>
          <w:rFonts w:cstheme="minorHAnsi"/>
        </w:rPr>
        <w:t xml:space="preserve">A copy of the policy shall be provided to all employees and this policy shall be made </w:t>
      </w:r>
      <w:r w:rsidR="006C5184">
        <w:rPr>
          <w:rFonts w:cstheme="minorHAnsi"/>
        </w:rPr>
        <w:t>readily</w:t>
      </w:r>
      <w:r>
        <w:rPr>
          <w:rFonts w:cstheme="minorHAnsi"/>
        </w:rPr>
        <w:t xml:space="preserve"> available to </w:t>
      </w:r>
      <w:bookmarkEnd w:id="3"/>
      <w:r>
        <w:rPr>
          <w:rFonts w:cstheme="minorHAnsi"/>
        </w:rPr>
        <w:t>all works through the common drive Common (M:\RCC Policies).</w:t>
      </w:r>
    </w:p>
    <w:p w14:paraId="7C03C6ED" w14:textId="77777777" w:rsidR="00DA04FF" w:rsidRDefault="00DA04FF" w:rsidP="008D2A61">
      <w:pPr>
        <w:spacing w:after="0" w:line="240" w:lineRule="auto"/>
      </w:pPr>
    </w:p>
    <w:p w14:paraId="51440543" w14:textId="77777777" w:rsidR="008D2101" w:rsidRDefault="00697E99" w:rsidP="00697E99">
      <w:pPr>
        <w:spacing w:after="0" w:line="240" w:lineRule="auto"/>
        <w:ind w:right="144"/>
        <w:rPr>
          <w:b/>
          <w:bCs/>
        </w:rPr>
      </w:pPr>
      <w:r>
        <w:rPr>
          <w:b/>
          <w:bCs/>
        </w:rPr>
        <w:t xml:space="preserve">Procedures:  </w:t>
      </w:r>
    </w:p>
    <w:p w14:paraId="12E8E985" w14:textId="10E74BB8" w:rsidR="00697E99" w:rsidRPr="008D2101" w:rsidRDefault="00713F34" w:rsidP="008D2101">
      <w:pPr>
        <w:pStyle w:val="ListParagraph"/>
        <w:numPr>
          <w:ilvl w:val="0"/>
          <w:numId w:val="26"/>
        </w:numPr>
        <w:spacing w:after="0" w:line="240" w:lineRule="auto"/>
        <w:ind w:right="144"/>
      </w:pPr>
      <w:r>
        <w:rPr>
          <w:b/>
          <w:bCs/>
        </w:rPr>
        <w:t xml:space="preserve">Appendix </w:t>
      </w:r>
      <w:r w:rsidR="00697E99" w:rsidRPr="008D2101">
        <w:rPr>
          <w:b/>
          <w:bCs/>
        </w:rPr>
        <w:t>A</w:t>
      </w:r>
      <w:r w:rsidR="008D2101" w:rsidRPr="008D2101">
        <w:rPr>
          <w:b/>
          <w:bCs/>
        </w:rPr>
        <w:t xml:space="preserve"> Procedures</w:t>
      </w:r>
    </w:p>
    <w:p w14:paraId="10C28DBE" w14:textId="2D7D3AD9" w:rsidR="00DA04FF" w:rsidRDefault="00DA04FF" w:rsidP="008D2A61">
      <w:pPr>
        <w:spacing w:after="0" w:line="240" w:lineRule="auto"/>
      </w:pPr>
    </w:p>
    <w:p w14:paraId="38475F83" w14:textId="77777777" w:rsidR="006C5184" w:rsidRDefault="006C5184" w:rsidP="008D2A61">
      <w:pPr>
        <w:spacing w:after="0" w:line="240" w:lineRule="auto"/>
      </w:pPr>
    </w:p>
    <w:p w14:paraId="2F1D8C42" w14:textId="77777777" w:rsidR="00DA04FF" w:rsidRDefault="00DA04FF" w:rsidP="008D2A61">
      <w:pPr>
        <w:spacing w:after="0" w:line="240" w:lineRule="auto"/>
      </w:pPr>
    </w:p>
    <w:p w14:paraId="1B9A8909" w14:textId="56F9259B" w:rsidR="00DA04FF" w:rsidRDefault="00DA04FF" w:rsidP="008D2A61">
      <w:pPr>
        <w:spacing w:after="0" w:line="240" w:lineRule="auto"/>
      </w:pPr>
    </w:p>
    <w:p w14:paraId="2F2491D0" w14:textId="28FA9E9F" w:rsidR="00CD25C7" w:rsidRDefault="00CD25C7" w:rsidP="008D2A61">
      <w:pPr>
        <w:spacing w:after="0" w:line="240" w:lineRule="auto"/>
      </w:pPr>
    </w:p>
    <w:p w14:paraId="31A40D3C" w14:textId="7D9C779B" w:rsidR="00CD25C7" w:rsidRDefault="00CD25C7" w:rsidP="008D2A61">
      <w:pPr>
        <w:spacing w:after="0" w:line="240" w:lineRule="auto"/>
      </w:pPr>
    </w:p>
    <w:p w14:paraId="76A57A14" w14:textId="45494C5F" w:rsidR="00CD25C7" w:rsidRDefault="00CD25C7" w:rsidP="008D2A61">
      <w:pPr>
        <w:spacing w:after="0" w:line="240" w:lineRule="auto"/>
      </w:pPr>
    </w:p>
    <w:p w14:paraId="2803C323" w14:textId="77777777" w:rsidR="00CD25C7" w:rsidRDefault="00CD25C7" w:rsidP="008D2A61">
      <w:pPr>
        <w:spacing w:after="0" w:line="240" w:lineRule="auto"/>
      </w:pPr>
    </w:p>
    <w:p w14:paraId="4B5286AC" w14:textId="77777777" w:rsidR="00DA04FF" w:rsidRDefault="00DA04FF" w:rsidP="008D2A61">
      <w:pPr>
        <w:spacing w:after="0" w:line="240" w:lineRule="auto"/>
      </w:pPr>
    </w:p>
    <w:p w14:paraId="38055A17" w14:textId="77777777" w:rsidR="00DA04FF" w:rsidRDefault="00DA04FF" w:rsidP="008D2A61">
      <w:pPr>
        <w:spacing w:after="0" w:line="240" w:lineRule="auto"/>
      </w:pPr>
    </w:p>
    <w:p w14:paraId="5DA7EACB" w14:textId="0D556696" w:rsidR="00EE11E9" w:rsidRDefault="00EE11E9" w:rsidP="00EE11E9">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2405"/>
        <w:gridCol w:w="1418"/>
        <w:gridCol w:w="5527"/>
      </w:tblGrid>
      <w:tr w:rsidR="008D2101" w:rsidRPr="00D81CA2" w14:paraId="79B4448C" w14:textId="77777777" w:rsidTr="00902AC7">
        <w:tc>
          <w:tcPr>
            <w:tcW w:w="9350" w:type="dxa"/>
            <w:gridSpan w:val="3"/>
          </w:tcPr>
          <w:p w14:paraId="653D3F5A" w14:textId="77777777" w:rsidR="008D2101" w:rsidRPr="00D81CA2" w:rsidRDefault="008D2101" w:rsidP="00902AC7">
            <w:pPr>
              <w:jc w:val="center"/>
              <w:rPr>
                <w:rFonts w:cstheme="minorHAnsi"/>
                <w:b/>
                <w:bCs/>
                <w:sz w:val="16"/>
                <w:szCs w:val="16"/>
              </w:rPr>
            </w:pPr>
            <w:bookmarkStart w:id="4" w:name="_Hlk101876890"/>
            <w:r w:rsidRPr="00D81CA2">
              <w:rPr>
                <w:rFonts w:cstheme="minorHAnsi"/>
                <w:b/>
                <w:bCs/>
                <w:sz w:val="16"/>
                <w:szCs w:val="16"/>
              </w:rPr>
              <w:t>Approval/Implementation/Evaluation Process</w:t>
            </w:r>
          </w:p>
        </w:tc>
      </w:tr>
      <w:tr w:rsidR="008D2101" w:rsidRPr="00D81CA2" w14:paraId="406550F4" w14:textId="77777777" w:rsidTr="00902AC7">
        <w:tc>
          <w:tcPr>
            <w:tcW w:w="2405" w:type="dxa"/>
          </w:tcPr>
          <w:p w14:paraId="13B69B6F" w14:textId="77777777" w:rsidR="008D2101" w:rsidRPr="00D81CA2" w:rsidRDefault="008D2101" w:rsidP="00902AC7">
            <w:pPr>
              <w:rPr>
                <w:rFonts w:cstheme="minorHAnsi"/>
                <w:sz w:val="16"/>
                <w:szCs w:val="16"/>
              </w:rPr>
            </w:pPr>
            <w:r w:rsidRPr="00D81CA2">
              <w:rPr>
                <w:rFonts w:cstheme="minorHAnsi"/>
                <w:sz w:val="16"/>
                <w:szCs w:val="16"/>
              </w:rPr>
              <w:t>Date Approved:</w:t>
            </w:r>
          </w:p>
        </w:tc>
        <w:tc>
          <w:tcPr>
            <w:tcW w:w="6945" w:type="dxa"/>
            <w:gridSpan w:val="2"/>
          </w:tcPr>
          <w:p w14:paraId="5F75AC71" w14:textId="567560E9" w:rsidR="008D2101" w:rsidRPr="00D81CA2" w:rsidRDefault="0029065D" w:rsidP="00902AC7">
            <w:pPr>
              <w:rPr>
                <w:rFonts w:cstheme="minorHAnsi"/>
                <w:sz w:val="16"/>
                <w:szCs w:val="16"/>
              </w:rPr>
            </w:pPr>
            <w:r>
              <w:rPr>
                <w:rFonts w:cstheme="minorHAnsi"/>
                <w:sz w:val="16"/>
                <w:szCs w:val="16"/>
              </w:rPr>
              <w:t>August 26, 2022</w:t>
            </w:r>
          </w:p>
        </w:tc>
      </w:tr>
      <w:tr w:rsidR="008D2101" w:rsidRPr="00D81CA2" w14:paraId="40E424B3" w14:textId="77777777" w:rsidTr="00902AC7">
        <w:tc>
          <w:tcPr>
            <w:tcW w:w="2405" w:type="dxa"/>
          </w:tcPr>
          <w:p w14:paraId="09DF7BAF" w14:textId="77777777" w:rsidR="008D2101" w:rsidRPr="00D81CA2" w:rsidRDefault="008D2101" w:rsidP="00902AC7">
            <w:pPr>
              <w:rPr>
                <w:rFonts w:cstheme="minorHAnsi"/>
                <w:sz w:val="16"/>
                <w:szCs w:val="16"/>
              </w:rPr>
            </w:pPr>
            <w:r w:rsidRPr="00D81CA2">
              <w:rPr>
                <w:rFonts w:cstheme="minorHAnsi"/>
                <w:sz w:val="16"/>
                <w:szCs w:val="16"/>
              </w:rPr>
              <w:t>Approved by:</w:t>
            </w:r>
          </w:p>
        </w:tc>
        <w:tc>
          <w:tcPr>
            <w:tcW w:w="6945" w:type="dxa"/>
            <w:gridSpan w:val="2"/>
          </w:tcPr>
          <w:p w14:paraId="5D989049" w14:textId="1AC14E7A" w:rsidR="008D2101" w:rsidRPr="00D81CA2" w:rsidRDefault="008D2101" w:rsidP="00902AC7">
            <w:pPr>
              <w:rPr>
                <w:rFonts w:cstheme="minorHAnsi"/>
                <w:sz w:val="16"/>
                <w:szCs w:val="16"/>
              </w:rPr>
            </w:pPr>
            <w:r>
              <w:rPr>
                <w:rFonts w:cstheme="minorHAnsi"/>
                <w:sz w:val="16"/>
                <w:szCs w:val="16"/>
              </w:rPr>
              <w:t>Dawn Martin, Executive Director</w:t>
            </w:r>
          </w:p>
        </w:tc>
      </w:tr>
      <w:tr w:rsidR="008D2101" w:rsidRPr="00D81CA2" w14:paraId="2030DB62" w14:textId="77777777" w:rsidTr="0029065D">
        <w:tc>
          <w:tcPr>
            <w:tcW w:w="2405" w:type="dxa"/>
          </w:tcPr>
          <w:p w14:paraId="0B60BB40" w14:textId="77777777" w:rsidR="008D2101" w:rsidRPr="00D81CA2" w:rsidRDefault="008D2101" w:rsidP="00902AC7">
            <w:pPr>
              <w:rPr>
                <w:rFonts w:cstheme="minorHAnsi"/>
                <w:sz w:val="16"/>
                <w:szCs w:val="16"/>
              </w:rPr>
            </w:pPr>
            <w:r w:rsidRPr="00D81CA2">
              <w:rPr>
                <w:rFonts w:cstheme="minorHAnsi"/>
                <w:sz w:val="16"/>
                <w:szCs w:val="16"/>
              </w:rPr>
              <w:t>Who &amp; Date Reviewed:</w:t>
            </w:r>
          </w:p>
        </w:tc>
        <w:tc>
          <w:tcPr>
            <w:tcW w:w="6945" w:type="dxa"/>
            <w:gridSpan w:val="2"/>
            <w:shd w:val="clear" w:color="auto" w:fill="auto"/>
          </w:tcPr>
          <w:p w14:paraId="18FC4006" w14:textId="00D15B9C" w:rsidR="008D2101" w:rsidRPr="00D81CA2" w:rsidRDefault="0029065D" w:rsidP="00902AC7">
            <w:pPr>
              <w:rPr>
                <w:rFonts w:cstheme="minorHAnsi"/>
                <w:sz w:val="16"/>
                <w:szCs w:val="16"/>
              </w:rPr>
            </w:pPr>
            <w:r>
              <w:rPr>
                <w:rFonts w:cstheme="minorHAnsi"/>
                <w:sz w:val="16"/>
                <w:szCs w:val="16"/>
              </w:rPr>
              <w:t>HR Associate, August 3, 2022</w:t>
            </w:r>
          </w:p>
        </w:tc>
      </w:tr>
      <w:tr w:rsidR="008D2101" w:rsidRPr="00D81CA2" w14:paraId="327FF08C" w14:textId="77777777" w:rsidTr="00902AC7">
        <w:tc>
          <w:tcPr>
            <w:tcW w:w="3823" w:type="dxa"/>
            <w:gridSpan w:val="2"/>
          </w:tcPr>
          <w:p w14:paraId="0D5CF0BB" w14:textId="77777777" w:rsidR="008D2101" w:rsidRPr="00D81CA2" w:rsidRDefault="008D2101" w:rsidP="00902AC7">
            <w:pPr>
              <w:rPr>
                <w:rFonts w:cstheme="minorHAnsi"/>
                <w:sz w:val="16"/>
                <w:szCs w:val="16"/>
              </w:rPr>
            </w:pPr>
            <w:r w:rsidRPr="00D81CA2">
              <w:rPr>
                <w:rFonts w:cstheme="minorHAnsi"/>
                <w:sz w:val="16"/>
                <w:szCs w:val="16"/>
              </w:rPr>
              <w:t>If revised, indicated the policy cancelled or suspended:</w:t>
            </w:r>
          </w:p>
        </w:tc>
        <w:tc>
          <w:tcPr>
            <w:tcW w:w="5527" w:type="dxa"/>
          </w:tcPr>
          <w:p w14:paraId="418BFD44" w14:textId="55C4B66F" w:rsidR="008D2101" w:rsidRPr="00D81CA2" w:rsidRDefault="008D2101" w:rsidP="00902AC7">
            <w:pPr>
              <w:rPr>
                <w:rFonts w:cstheme="minorHAnsi"/>
                <w:sz w:val="16"/>
                <w:szCs w:val="16"/>
              </w:rPr>
            </w:pPr>
            <w:r>
              <w:rPr>
                <w:rFonts w:cstheme="minorHAnsi"/>
                <w:sz w:val="16"/>
                <w:szCs w:val="16"/>
              </w:rPr>
              <w:t>HR-006 approved by the Board January 27, 2021</w:t>
            </w:r>
            <w:r w:rsidR="0029065D">
              <w:rPr>
                <w:rFonts w:cstheme="minorHAnsi"/>
                <w:sz w:val="16"/>
                <w:szCs w:val="16"/>
              </w:rPr>
              <w:t>; Executive Director, April 29, 2022</w:t>
            </w:r>
          </w:p>
        </w:tc>
      </w:tr>
      <w:tr w:rsidR="008D2101" w:rsidRPr="00D81CA2" w14:paraId="04960D49" w14:textId="77777777" w:rsidTr="00902AC7">
        <w:tc>
          <w:tcPr>
            <w:tcW w:w="2405" w:type="dxa"/>
          </w:tcPr>
          <w:p w14:paraId="713BF257" w14:textId="77777777" w:rsidR="008D2101" w:rsidRPr="00D81CA2" w:rsidRDefault="008D2101" w:rsidP="00902AC7">
            <w:pPr>
              <w:rPr>
                <w:rFonts w:cstheme="minorHAnsi"/>
                <w:sz w:val="16"/>
                <w:szCs w:val="16"/>
              </w:rPr>
            </w:pPr>
            <w:r w:rsidRPr="00D81CA2">
              <w:rPr>
                <w:rFonts w:cstheme="minorHAnsi"/>
                <w:sz w:val="16"/>
                <w:szCs w:val="16"/>
              </w:rPr>
              <w:t>Distribution:</w:t>
            </w:r>
          </w:p>
        </w:tc>
        <w:tc>
          <w:tcPr>
            <w:tcW w:w="6945" w:type="dxa"/>
            <w:gridSpan w:val="2"/>
          </w:tcPr>
          <w:p w14:paraId="23CCD863" w14:textId="77777777" w:rsidR="008D2101" w:rsidRPr="00D81CA2" w:rsidRDefault="008D2101" w:rsidP="00902AC7">
            <w:pPr>
              <w:rPr>
                <w:rFonts w:cstheme="minorHAnsi"/>
                <w:sz w:val="16"/>
                <w:szCs w:val="16"/>
              </w:rPr>
            </w:pPr>
          </w:p>
        </w:tc>
      </w:tr>
      <w:tr w:rsidR="008D2101" w:rsidRPr="00D81CA2" w14:paraId="23780AD9" w14:textId="77777777" w:rsidTr="00902AC7">
        <w:tc>
          <w:tcPr>
            <w:tcW w:w="2405" w:type="dxa"/>
          </w:tcPr>
          <w:p w14:paraId="0B88494B" w14:textId="77777777" w:rsidR="008D2101" w:rsidRPr="00D81CA2" w:rsidRDefault="008D2101" w:rsidP="00902AC7">
            <w:pPr>
              <w:rPr>
                <w:rFonts w:cstheme="minorHAnsi"/>
                <w:sz w:val="16"/>
                <w:szCs w:val="16"/>
              </w:rPr>
            </w:pPr>
            <w:r w:rsidRPr="00D81CA2">
              <w:rPr>
                <w:rFonts w:cstheme="minorHAnsi"/>
                <w:sz w:val="16"/>
                <w:szCs w:val="16"/>
              </w:rPr>
              <w:t>Monitor Date:</w:t>
            </w:r>
          </w:p>
        </w:tc>
        <w:tc>
          <w:tcPr>
            <w:tcW w:w="6945" w:type="dxa"/>
            <w:gridSpan w:val="2"/>
          </w:tcPr>
          <w:p w14:paraId="06707653" w14:textId="77777777" w:rsidR="008D2101" w:rsidRPr="00D81CA2" w:rsidRDefault="008D2101" w:rsidP="00902AC7">
            <w:pPr>
              <w:rPr>
                <w:rFonts w:cstheme="minorHAnsi"/>
                <w:sz w:val="16"/>
                <w:szCs w:val="16"/>
              </w:rPr>
            </w:pPr>
          </w:p>
        </w:tc>
      </w:tr>
      <w:tr w:rsidR="008D2101" w:rsidRPr="00D81CA2" w14:paraId="422894AF" w14:textId="77777777" w:rsidTr="00902AC7">
        <w:tc>
          <w:tcPr>
            <w:tcW w:w="2405" w:type="dxa"/>
          </w:tcPr>
          <w:p w14:paraId="4F44DF41" w14:textId="77777777" w:rsidR="008D2101" w:rsidRPr="00D81CA2" w:rsidRDefault="008D2101" w:rsidP="00902AC7">
            <w:pPr>
              <w:rPr>
                <w:rFonts w:cstheme="minorHAnsi"/>
                <w:sz w:val="16"/>
                <w:szCs w:val="16"/>
              </w:rPr>
            </w:pPr>
            <w:r w:rsidRPr="00D81CA2">
              <w:rPr>
                <w:rFonts w:cstheme="minorHAnsi"/>
                <w:sz w:val="16"/>
                <w:szCs w:val="16"/>
              </w:rPr>
              <w:t>Type of Monitoring:</w:t>
            </w:r>
          </w:p>
        </w:tc>
        <w:tc>
          <w:tcPr>
            <w:tcW w:w="6945" w:type="dxa"/>
            <w:gridSpan w:val="2"/>
          </w:tcPr>
          <w:p w14:paraId="203591D6" w14:textId="77777777" w:rsidR="008D2101" w:rsidRPr="00D81CA2" w:rsidRDefault="008D2101" w:rsidP="00902AC7">
            <w:pPr>
              <w:rPr>
                <w:rFonts w:cstheme="minorHAnsi"/>
                <w:sz w:val="16"/>
                <w:szCs w:val="16"/>
              </w:rPr>
            </w:pPr>
          </w:p>
        </w:tc>
      </w:tr>
      <w:tr w:rsidR="008D2101" w:rsidRPr="00D81CA2" w14:paraId="6B7B53F7" w14:textId="77777777" w:rsidTr="00902AC7">
        <w:tc>
          <w:tcPr>
            <w:tcW w:w="2405" w:type="dxa"/>
          </w:tcPr>
          <w:p w14:paraId="29DCE487" w14:textId="77777777" w:rsidR="008D2101" w:rsidRPr="00D81CA2" w:rsidRDefault="008D2101" w:rsidP="00902AC7">
            <w:pPr>
              <w:rPr>
                <w:rFonts w:cstheme="minorHAnsi"/>
                <w:sz w:val="16"/>
                <w:szCs w:val="16"/>
              </w:rPr>
            </w:pPr>
            <w:r w:rsidRPr="00D81CA2">
              <w:rPr>
                <w:rFonts w:cstheme="minorHAnsi"/>
                <w:sz w:val="16"/>
                <w:szCs w:val="16"/>
              </w:rPr>
              <w:t>Director Responsible:</w:t>
            </w:r>
          </w:p>
        </w:tc>
        <w:tc>
          <w:tcPr>
            <w:tcW w:w="6945" w:type="dxa"/>
            <w:gridSpan w:val="2"/>
          </w:tcPr>
          <w:p w14:paraId="1A37D88D" w14:textId="79214B5F" w:rsidR="008D2101" w:rsidRPr="00D81CA2" w:rsidRDefault="008D2101" w:rsidP="00902AC7">
            <w:pPr>
              <w:rPr>
                <w:rFonts w:cstheme="minorHAnsi"/>
                <w:sz w:val="16"/>
                <w:szCs w:val="16"/>
              </w:rPr>
            </w:pPr>
            <w:r>
              <w:rPr>
                <w:rFonts w:cstheme="minorHAnsi"/>
                <w:sz w:val="16"/>
                <w:szCs w:val="16"/>
              </w:rPr>
              <w:t>Executive Director</w:t>
            </w:r>
          </w:p>
        </w:tc>
      </w:tr>
      <w:bookmarkEnd w:id="4"/>
    </w:tbl>
    <w:p w14:paraId="4339546F" w14:textId="77777777" w:rsidR="008D2101" w:rsidRPr="001C3028" w:rsidRDefault="008D2101" w:rsidP="00EE11E9">
      <w:pPr>
        <w:spacing w:after="0" w:line="240" w:lineRule="auto"/>
        <w:rPr>
          <w:rFonts w:cstheme="minorHAnsi"/>
        </w:rPr>
      </w:pPr>
    </w:p>
    <w:p w14:paraId="44A37581" w14:textId="405DE385" w:rsidR="00DA04FF" w:rsidRDefault="00DA04FF">
      <w:r>
        <w:br w:type="page"/>
      </w:r>
    </w:p>
    <w:p w14:paraId="368DD91A" w14:textId="1152E6A6" w:rsidR="00DA04FF" w:rsidRDefault="00274563" w:rsidP="00DA04FF">
      <w:pPr>
        <w:spacing w:after="0" w:line="240" w:lineRule="auto"/>
        <w:jc w:val="center"/>
        <w:rPr>
          <w:b/>
          <w:bCs/>
          <w:sz w:val="28"/>
          <w:szCs w:val="28"/>
          <w:u w:val="single"/>
        </w:rPr>
      </w:pPr>
      <w:r>
        <w:rPr>
          <w:b/>
          <w:bCs/>
          <w:sz w:val="28"/>
          <w:szCs w:val="28"/>
          <w:u w:val="single"/>
        </w:rPr>
        <w:lastRenderedPageBreak/>
        <w:t>HR-00</w:t>
      </w:r>
      <w:r w:rsidR="008D2101">
        <w:rPr>
          <w:b/>
          <w:bCs/>
          <w:sz w:val="28"/>
          <w:szCs w:val="28"/>
          <w:u w:val="single"/>
        </w:rPr>
        <w:t>1</w:t>
      </w:r>
      <w:r>
        <w:rPr>
          <w:b/>
          <w:bCs/>
          <w:sz w:val="28"/>
          <w:szCs w:val="28"/>
          <w:u w:val="single"/>
        </w:rPr>
        <w:t xml:space="preserve"> </w:t>
      </w:r>
      <w:r w:rsidR="00DA04FF">
        <w:rPr>
          <w:b/>
          <w:bCs/>
          <w:sz w:val="28"/>
          <w:szCs w:val="28"/>
          <w:u w:val="single"/>
        </w:rPr>
        <w:t>Appendix A</w:t>
      </w:r>
    </w:p>
    <w:p w14:paraId="6590703A" w14:textId="77777777" w:rsidR="00DA04FF" w:rsidRDefault="00DA04FF" w:rsidP="00DA04FF">
      <w:pPr>
        <w:spacing w:after="0" w:line="240" w:lineRule="auto"/>
        <w:jc w:val="center"/>
        <w:rPr>
          <w:b/>
          <w:bCs/>
          <w:sz w:val="28"/>
          <w:szCs w:val="28"/>
          <w:u w:val="single"/>
        </w:rPr>
      </w:pPr>
    </w:p>
    <w:p w14:paraId="77151588" w14:textId="3E6FD910" w:rsidR="00431D7F" w:rsidRPr="00DA04FF" w:rsidRDefault="00DA04FF" w:rsidP="00DA04FF">
      <w:pPr>
        <w:spacing w:after="0" w:line="240" w:lineRule="auto"/>
        <w:jc w:val="center"/>
        <w:rPr>
          <w:b/>
          <w:bCs/>
          <w:sz w:val="28"/>
          <w:szCs w:val="28"/>
          <w:u w:val="single"/>
        </w:rPr>
      </w:pPr>
      <w:r>
        <w:rPr>
          <w:b/>
          <w:bCs/>
          <w:sz w:val="28"/>
          <w:szCs w:val="28"/>
          <w:u w:val="single"/>
        </w:rPr>
        <w:t>Procedures</w:t>
      </w:r>
    </w:p>
    <w:p w14:paraId="1F20589D" w14:textId="77777777" w:rsidR="00DC0A81" w:rsidRDefault="00DC0A81" w:rsidP="003808C1">
      <w:pPr>
        <w:spacing w:after="0" w:line="240" w:lineRule="auto"/>
        <w:rPr>
          <w:rFonts w:cstheme="minorHAnsi"/>
          <w:b/>
          <w:bCs/>
        </w:rPr>
      </w:pPr>
    </w:p>
    <w:p w14:paraId="3B5D0EB1" w14:textId="77777777" w:rsidR="003808C1" w:rsidRPr="003808C1" w:rsidRDefault="003808C1" w:rsidP="003808C1">
      <w:pPr>
        <w:spacing w:after="0" w:line="240" w:lineRule="auto"/>
        <w:rPr>
          <w:b/>
          <w:bCs/>
        </w:rPr>
      </w:pPr>
      <w:r w:rsidRPr="003808C1">
        <w:rPr>
          <w:b/>
          <w:bCs/>
        </w:rPr>
        <w:t>Procedures for Reporting Incidents of Harassment</w:t>
      </w:r>
    </w:p>
    <w:p w14:paraId="6438EEA7" w14:textId="3F40E034" w:rsidR="00B86889" w:rsidRPr="009F71BA" w:rsidRDefault="00B86889" w:rsidP="003808C1">
      <w:pPr>
        <w:spacing w:after="0" w:line="240" w:lineRule="auto"/>
      </w:pPr>
      <w:r w:rsidRPr="009F71BA">
        <w:t xml:space="preserve">Allegations do not have to be in writing to be investigated. Allegations brought to the attention of a supervisor or union representative will be forwarded to the Executive Director for action. </w:t>
      </w:r>
      <w:r w:rsidR="00DA04FF">
        <w:t xml:space="preserve"> </w:t>
      </w:r>
      <w:r w:rsidRPr="009F71BA">
        <w:t>If the allegation is against the Executive Director, it will be forwarded to the Chair of the Board of Directors for action.</w:t>
      </w:r>
    </w:p>
    <w:p w14:paraId="04BCF3C8" w14:textId="77777777" w:rsidR="003808C1" w:rsidRDefault="003808C1" w:rsidP="003808C1">
      <w:pPr>
        <w:spacing w:after="0" w:line="240" w:lineRule="auto"/>
      </w:pPr>
    </w:p>
    <w:p w14:paraId="1E341EEE" w14:textId="0D6594BF" w:rsidR="003808C1" w:rsidRPr="00DA04FF" w:rsidRDefault="00101929" w:rsidP="003808C1">
      <w:pPr>
        <w:spacing w:after="0" w:line="240" w:lineRule="auto"/>
        <w:rPr>
          <w:b/>
          <w:bCs/>
          <w:iCs/>
        </w:rPr>
      </w:pPr>
      <w:bookmarkStart w:id="5" w:name="_Hlk98502622"/>
      <w:r w:rsidRPr="00DA04FF">
        <w:rPr>
          <w:b/>
          <w:bCs/>
          <w:iCs/>
        </w:rPr>
        <w:t>Filing a Complaint</w:t>
      </w:r>
    </w:p>
    <w:p w14:paraId="5093625C" w14:textId="61B96F1A" w:rsidR="003808C1" w:rsidRDefault="00186E9A" w:rsidP="003808C1">
      <w:pPr>
        <w:spacing w:after="0" w:line="240" w:lineRule="auto"/>
        <w:ind w:right="72"/>
      </w:pPr>
      <w:r>
        <w:t xml:space="preserve">The </w:t>
      </w:r>
      <w:bookmarkEnd w:id="5"/>
      <w:r>
        <w:t xml:space="preserve">complainant or witness may, in writing or orally, submit complaint of </w:t>
      </w:r>
      <w:r w:rsidR="00B045D5" w:rsidRPr="00B045D5">
        <w:rPr>
          <w:u w:val="single"/>
        </w:rPr>
        <w:t xml:space="preserve">a </w:t>
      </w:r>
      <w:r>
        <w:t>harassment to their Supervisor, Union representative, or the Executive Director.  When submitted orally, the receiver of the report will immediately ask the complainant to provide written statement on the Har</w:t>
      </w:r>
      <w:r w:rsidR="003808C1">
        <w:t>assment Complaint Form</w:t>
      </w:r>
      <w:r w:rsidR="00C521F6">
        <w:t xml:space="preserve"> (Appendix </w:t>
      </w:r>
      <w:r w:rsidR="00F45234">
        <w:t>B</w:t>
      </w:r>
      <w:r w:rsidR="00C521F6">
        <w:t>)</w:t>
      </w:r>
      <w:r w:rsidR="003808C1">
        <w:t xml:space="preserve">.  </w:t>
      </w:r>
      <w:r>
        <w:t>The form will then be immediately forwarded to the Executive Director.</w:t>
      </w:r>
    </w:p>
    <w:p w14:paraId="7EA08948" w14:textId="77777777" w:rsidR="00F45234" w:rsidRDefault="00F45234" w:rsidP="003808C1">
      <w:pPr>
        <w:spacing w:after="0" w:line="240" w:lineRule="auto"/>
        <w:ind w:right="432"/>
      </w:pPr>
    </w:p>
    <w:p w14:paraId="484F43DA" w14:textId="7F586E03" w:rsidR="00186E9A" w:rsidRPr="00DA04FF" w:rsidRDefault="00186E9A" w:rsidP="00186E9A">
      <w:pPr>
        <w:spacing w:after="0" w:line="240" w:lineRule="auto"/>
        <w:rPr>
          <w:b/>
          <w:bCs/>
          <w:iCs/>
        </w:rPr>
      </w:pPr>
      <w:r>
        <w:rPr>
          <w:b/>
          <w:bCs/>
          <w:iCs/>
        </w:rPr>
        <w:t>Witness Anonymity</w:t>
      </w:r>
    </w:p>
    <w:p w14:paraId="1B9D9BFE" w14:textId="44AF1D0F" w:rsidR="00FC334A" w:rsidRDefault="00186E9A" w:rsidP="00186E9A">
      <w:pPr>
        <w:widowControl w:val="0"/>
        <w:autoSpaceDE w:val="0"/>
        <w:autoSpaceDN w:val="0"/>
        <w:adjustRightInd w:val="0"/>
        <w:spacing w:after="0" w:line="240" w:lineRule="auto"/>
      </w:pPr>
      <w:r>
        <w:t>Complaints may be submitted anonymously but must contain the following information:</w:t>
      </w:r>
    </w:p>
    <w:p w14:paraId="0CFAA045" w14:textId="53BE1D95" w:rsidR="00186E9A" w:rsidRDefault="00186E9A" w:rsidP="00186E9A">
      <w:pPr>
        <w:pStyle w:val="ListParagraph"/>
        <w:widowControl w:val="0"/>
        <w:numPr>
          <w:ilvl w:val="0"/>
          <w:numId w:val="21"/>
        </w:numPr>
        <w:autoSpaceDE w:val="0"/>
        <w:autoSpaceDN w:val="0"/>
        <w:adjustRightInd w:val="0"/>
        <w:spacing w:after="0" w:line="240" w:lineRule="auto"/>
      </w:pPr>
      <w:r>
        <w:t>The name of the complainant and the responding party, if known.</w:t>
      </w:r>
    </w:p>
    <w:p w14:paraId="3F81C667" w14:textId="4CB3D11C" w:rsidR="00186E9A" w:rsidRDefault="00186E9A" w:rsidP="00186E9A">
      <w:pPr>
        <w:pStyle w:val="ListParagraph"/>
        <w:widowControl w:val="0"/>
        <w:numPr>
          <w:ilvl w:val="0"/>
          <w:numId w:val="21"/>
        </w:numPr>
        <w:autoSpaceDE w:val="0"/>
        <w:autoSpaceDN w:val="0"/>
        <w:adjustRightInd w:val="0"/>
        <w:spacing w:after="0" w:line="240" w:lineRule="auto"/>
      </w:pPr>
      <w:r>
        <w:t>The date of the occurrence; and,</w:t>
      </w:r>
    </w:p>
    <w:p w14:paraId="296A0F57" w14:textId="3F38BB76" w:rsidR="00186E9A" w:rsidRDefault="00186E9A" w:rsidP="00186E9A">
      <w:pPr>
        <w:pStyle w:val="ListParagraph"/>
        <w:widowControl w:val="0"/>
        <w:numPr>
          <w:ilvl w:val="0"/>
          <w:numId w:val="21"/>
        </w:numPr>
        <w:autoSpaceDE w:val="0"/>
        <w:autoSpaceDN w:val="0"/>
        <w:adjustRightInd w:val="0"/>
        <w:spacing w:after="0" w:line="240" w:lineRule="auto"/>
      </w:pPr>
      <w:r>
        <w:t>A detailed description of the occurrence.</w:t>
      </w:r>
    </w:p>
    <w:p w14:paraId="159D85E7" w14:textId="77777777" w:rsidR="0093214D" w:rsidRDefault="0093214D" w:rsidP="00EB4758">
      <w:pPr>
        <w:widowControl w:val="0"/>
        <w:autoSpaceDE w:val="0"/>
        <w:autoSpaceDN w:val="0"/>
        <w:adjustRightInd w:val="0"/>
        <w:spacing w:after="0" w:line="240" w:lineRule="auto"/>
      </w:pPr>
    </w:p>
    <w:p w14:paraId="7E7C66C5" w14:textId="35E7B87E" w:rsidR="00EB4758" w:rsidRPr="0093214D" w:rsidRDefault="0093214D" w:rsidP="00EB4758">
      <w:pPr>
        <w:widowControl w:val="0"/>
        <w:autoSpaceDE w:val="0"/>
        <w:autoSpaceDN w:val="0"/>
        <w:adjustRightInd w:val="0"/>
        <w:spacing w:after="0" w:line="240" w:lineRule="auto"/>
        <w:rPr>
          <w:b/>
          <w:bCs/>
        </w:rPr>
      </w:pPr>
      <w:r w:rsidRPr="0093214D">
        <w:rPr>
          <w:b/>
          <w:bCs/>
        </w:rPr>
        <w:t>Initial</w:t>
      </w:r>
    </w:p>
    <w:p w14:paraId="77DB9DE2" w14:textId="653178DE" w:rsidR="0093214D" w:rsidRDefault="0093214D" w:rsidP="00EB4758">
      <w:pPr>
        <w:widowControl w:val="0"/>
        <w:autoSpaceDE w:val="0"/>
        <w:autoSpaceDN w:val="0"/>
        <w:adjustRightInd w:val="0"/>
        <w:spacing w:after="0" w:line="240" w:lineRule="auto"/>
      </w:pPr>
      <w:r>
        <w:t>Upon receiving a complaint, the Executive Director, or designate, shall contact the complainant to</w:t>
      </w:r>
    </w:p>
    <w:p w14:paraId="35F6C3D3" w14:textId="4E39E369" w:rsidR="0093214D" w:rsidRDefault="0093214D" w:rsidP="0093214D">
      <w:pPr>
        <w:pStyle w:val="ListParagraph"/>
        <w:widowControl w:val="0"/>
        <w:numPr>
          <w:ilvl w:val="0"/>
          <w:numId w:val="28"/>
        </w:numPr>
        <w:autoSpaceDE w:val="0"/>
        <w:autoSpaceDN w:val="0"/>
        <w:adjustRightInd w:val="0"/>
        <w:spacing w:after="0" w:line="240" w:lineRule="auto"/>
      </w:pPr>
      <w:r>
        <w:t>Notify them they are entitled to representation throughout the complaint process</w:t>
      </w:r>
    </w:p>
    <w:p w14:paraId="1DD60A97" w14:textId="734241C8" w:rsidR="0093214D" w:rsidRDefault="0093214D" w:rsidP="0093214D">
      <w:pPr>
        <w:pStyle w:val="ListParagraph"/>
        <w:widowControl w:val="0"/>
        <w:numPr>
          <w:ilvl w:val="0"/>
          <w:numId w:val="28"/>
        </w:numPr>
        <w:autoSpaceDE w:val="0"/>
        <w:autoSpaceDN w:val="0"/>
        <w:adjustRightInd w:val="0"/>
        <w:spacing w:after="0" w:line="240" w:lineRule="auto"/>
      </w:pPr>
      <w:r>
        <w:t>Ensure they have a copy or access to this policy</w:t>
      </w:r>
    </w:p>
    <w:p w14:paraId="4FE290B0" w14:textId="424F5080" w:rsidR="0093214D" w:rsidRDefault="0093214D" w:rsidP="0093214D">
      <w:pPr>
        <w:pStyle w:val="ListParagraph"/>
        <w:widowControl w:val="0"/>
        <w:numPr>
          <w:ilvl w:val="0"/>
          <w:numId w:val="28"/>
        </w:numPr>
        <w:autoSpaceDE w:val="0"/>
        <w:autoSpaceDN w:val="0"/>
        <w:adjustRightInd w:val="0"/>
        <w:spacing w:after="0" w:line="240" w:lineRule="auto"/>
      </w:pPr>
      <w:r>
        <w:t xml:space="preserve">Schedule a complaint review meeting </w:t>
      </w:r>
    </w:p>
    <w:p w14:paraId="13ED12EB" w14:textId="08FB839D" w:rsidR="00B045D5" w:rsidRDefault="00B045D5" w:rsidP="00EB4758">
      <w:pPr>
        <w:widowControl w:val="0"/>
        <w:autoSpaceDE w:val="0"/>
        <w:autoSpaceDN w:val="0"/>
        <w:adjustRightInd w:val="0"/>
        <w:spacing w:after="0" w:line="240" w:lineRule="auto"/>
      </w:pPr>
    </w:p>
    <w:p w14:paraId="33F4C107" w14:textId="25074AF7" w:rsidR="00B045D5" w:rsidRPr="00B045D5" w:rsidRDefault="00B045D5" w:rsidP="00EB4758">
      <w:pPr>
        <w:widowControl w:val="0"/>
        <w:autoSpaceDE w:val="0"/>
        <w:autoSpaceDN w:val="0"/>
        <w:adjustRightInd w:val="0"/>
        <w:spacing w:after="0" w:line="240" w:lineRule="auto"/>
        <w:rPr>
          <w:u w:val="single"/>
        </w:rPr>
      </w:pPr>
      <w:r w:rsidRPr="00B045D5">
        <w:rPr>
          <w:u w:val="single"/>
        </w:rPr>
        <w:t>Complaint Review</w:t>
      </w:r>
    </w:p>
    <w:p w14:paraId="36C031A2" w14:textId="72196503" w:rsidR="00EB4758" w:rsidRDefault="00EB4758" w:rsidP="00EB4758">
      <w:pPr>
        <w:widowControl w:val="0"/>
        <w:autoSpaceDE w:val="0"/>
        <w:autoSpaceDN w:val="0"/>
        <w:adjustRightInd w:val="0"/>
        <w:spacing w:after="0" w:line="240" w:lineRule="auto"/>
      </w:pPr>
      <w:r>
        <w:t>The Executive Director, or designate, will ensure that a private meeting is conducted with the complainant or as soon as possible</w:t>
      </w:r>
      <w:r w:rsidR="0093214D">
        <w:t xml:space="preserve"> after the initial notice</w:t>
      </w:r>
      <w:r w:rsidR="00D44097">
        <w:t xml:space="preserve"> </w:t>
      </w:r>
      <w:r>
        <w:t>to:</w:t>
      </w:r>
    </w:p>
    <w:p w14:paraId="6E31A7E1" w14:textId="2DBE5ADC" w:rsidR="00EB4758" w:rsidRDefault="00EB4758" w:rsidP="00EB4758">
      <w:pPr>
        <w:pStyle w:val="ListParagraph"/>
        <w:widowControl w:val="0"/>
        <w:numPr>
          <w:ilvl w:val="0"/>
          <w:numId w:val="22"/>
        </w:numPr>
        <w:autoSpaceDE w:val="0"/>
        <w:autoSpaceDN w:val="0"/>
        <w:adjustRightInd w:val="0"/>
        <w:spacing w:after="0" w:line="240" w:lineRule="auto"/>
      </w:pPr>
      <w:r>
        <w:t>Notify them they are entitled to representation</w:t>
      </w:r>
    </w:p>
    <w:p w14:paraId="7AB071B4" w14:textId="1511AA1D" w:rsidR="00EB4758" w:rsidRDefault="00EB4758" w:rsidP="00EB4758">
      <w:pPr>
        <w:pStyle w:val="ListParagraph"/>
        <w:widowControl w:val="0"/>
        <w:numPr>
          <w:ilvl w:val="0"/>
          <w:numId w:val="22"/>
        </w:numPr>
        <w:autoSpaceDE w:val="0"/>
        <w:autoSpaceDN w:val="0"/>
        <w:adjustRightInd w:val="0"/>
        <w:spacing w:after="0" w:line="240" w:lineRule="auto"/>
      </w:pPr>
      <w:r>
        <w:t>Review the resolution process for a complaint of harassment and explain all available options</w:t>
      </w:r>
    </w:p>
    <w:p w14:paraId="61B7D008" w14:textId="14F483DB" w:rsidR="00EB4758" w:rsidRDefault="00EB4758" w:rsidP="00EB4758">
      <w:pPr>
        <w:pStyle w:val="ListParagraph"/>
        <w:widowControl w:val="0"/>
        <w:numPr>
          <w:ilvl w:val="0"/>
          <w:numId w:val="22"/>
        </w:numPr>
        <w:autoSpaceDE w:val="0"/>
        <w:autoSpaceDN w:val="0"/>
        <w:adjustRightInd w:val="0"/>
        <w:spacing w:after="0" w:line="240" w:lineRule="auto"/>
      </w:pPr>
      <w:r>
        <w:t>Review details of the complaint to ascertain the need for additional clarification and/or information.</w:t>
      </w:r>
    </w:p>
    <w:p w14:paraId="037324CE" w14:textId="0C99879B" w:rsidR="00EB4758" w:rsidRDefault="00EB4758" w:rsidP="00EB4758">
      <w:pPr>
        <w:widowControl w:val="0"/>
        <w:autoSpaceDE w:val="0"/>
        <w:autoSpaceDN w:val="0"/>
        <w:adjustRightInd w:val="0"/>
        <w:spacing w:after="0" w:line="240" w:lineRule="auto"/>
      </w:pPr>
    </w:p>
    <w:p w14:paraId="78F3F7E2" w14:textId="43E076DE" w:rsidR="00EB4758" w:rsidRDefault="00EB4758" w:rsidP="00EB4758">
      <w:pPr>
        <w:widowControl w:val="0"/>
        <w:autoSpaceDE w:val="0"/>
        <w:autoSpaceDN w:val="0"/>
        <w:adjustRightInd w:val="0"/>
        <w:spacing w:after="0" w:line="240" w:lineRule="auto"/>
      </w:pPr>
      <w:r>
        <w:t>The Executive Director, or designate, will conduct a meeting with the respondent</w:t>
      </w:r>
      <w:r w:rsidR="0093214D">
        <w:t xml:space="preserve"> and other parties involved </w:t>
      </w:r>
      <w:r>
        <w:t>within five working days (or as soon as possible) of receiving the complaint to:</w:t>
      </w:r>
    </w:p>
    <w:p w14:paraId="55BA549E" w14:textId="5543E5F8" w:rsidR="00EB4758" w:rsidRDefault="00EB4758" w:rsidP="00EB4758">
      <w:pPr>
        <w:pStyle w:val="ListParagraph"/>
        <w:widowControl w:val="0"/>
        <w:numPr>
          <w:ilvl w:val="0"/>
          <w:numId w:val="23"/>
        </w:numPr>
        <w:autoSpaceDE w:val="0"/>
        <w:autoSpaceDN w:val="0"/>
        <w:adjustRightInd w:val="0"/>
        <w:spacing w:after="0" w:line="240" w:lineRule="auto"/>
      </w:pPr>
      <w:r>
        <w:t>Provide them with a written summary of the complaint.</w:t>
      </w:r>
    </w:p>
    <w:p w14:paraId="042C2EEB" w14:textId="28DA4D36" w:rsidR="00EB4758" w:rsidRDefault="00EB4758" w:rsidP="00EB4758">
      <w:pPr>
        <w:pStyle w:val="ListParagraph"/>
        <w:widowControl w:val="0"/>
        <w:numPr>
          <w:ilvl w:val="0"/>
          <w:numId w:val="23"/>
        </w:numPr>
        <w:autoSpaceDE w:val="0"/>
        <w:autoSpaceDN w:val="0"/>
        <w:adjustRightInd w:val="0"/>
        <w:spacing w:after="0" w:line="240" w:lineRule="auto"/>
      </w:pPr>
      <w:r>
        <w:t>Identify that a complaint has been lodged and that their conduct was either perceived or not perceived as harassment.</w:t>
      </w:r>
    </w:p>
    <w:p w14:paraId="73C39940" w14:textId="2C53F6BB" w:rsidR="00EB4758" w:rsidRDefault="00EB4758" w:rsidP="00EB4758">
      <w:pPr>
        <w:pStyle w:val="ListParagraph"/>
        <w:widowControl w:val="0"/>
        <w:numPr>
          <w:ilvl w:val="0"/>
          <w:numId w:val="23"/>
        </w:numPr>
        <w:autoSpaceDE w:val="0"/>
        <w:autoSpaceDN w:val="0"/>
        <w:adjustRightInd w:val="0"/>
        <w:spacing w:after="0" w:line="240" w:lineRule="auto"/>
      </w:pPr>
      <w:r>
        <w:t>Notify them they are entitle</w:t>
      </w:r>
      <w:r w:rsidR="00457429">
        <w:t>d</w:t>
      </w:r>
      <w:r>
        <w:t xml:space="preserve"> to representation.</w:t>
      </w:r>
    </w:p>
    <w:p w14:paraId="79A169DD" w14:textId="3CAB941A" w:rsidR="00EB4758" w:rsidRDefault="00EB4758" w:rsidP="00EB4758">
      <w:pPr>
        <w:pStyle w:val="ListParagraph"/>
        <w:widowControl w:val="0"/>
        <w:numPr>
          <w:ilvl w:val="0"/>
          <w:numId w:val="23"/>
        </w:numPr>
        <w:autoSpaceDE w:val="0"/>
        <w:autoSpaceDN w:val="0"/>
        <w:adjustRightInd w:val="0"/>
        <w:spacing w:after="0" w:line="240" w:lineRule="auto"/>
      </w:pPr>
      <w:r>
        <w:t>Review the resolution process for a complaint of harassment.</w:t>
      </w:r>
    </w:p>
    <w:p w14:paraId="2F1982AF" w14:textId="1D5D7DF8" w:rsidR="00EB4758" w:rsidRDefault="00EB4758" w:rsidP="00EB4758">
      <w:pPr>
        <w:pStyle w:val="ListParagraph"/>
        <w:widowControl w:val="0"/>
        <w:numPr>
          <w:ilvl w:val="0"/>
          <w:numId w:val="23"/>
        </w:numPr>
        <w:autoSpaceDE w:val="0"/>
        <w:autoSpaceDN w:val="0"/>
        <w:adjustRightInd w:val="0"/>
        <w:spacing w:after="0" w:line="240" w:lineRule="auto"/>
      </w:pPr>
      <w:r>
        <w:t>Review details of the complaint seeking additional clarification and/or information.</w:t>
      </w:r>
    </w:p>
    <w:p w14:paraId="4693950D" w14:textId="26B64260" w:rsidR="00EB4758" w:rsidRDefault="00EB4758" w:rsidP="00EB4758">
      <w:pPr>
        <w:pStyle w:val="ListParagraph"/>
        <w:widowControl w:val="0"/>
        <w:numPr>
          <w:ilvl w:val="0"/>
          <w:numId w:val="23"/>
        </w:numPr>
        <w:autoSpaceDE w:val="0"/>
        <w:autoSpaceDN w:val="0"/>
        <w:adjustRightInd w:val="0"/>
        <w:spacing w:after="0" w:line="240" w:lineRule="auto"/>
      </w:pPr>
      <w:r>
        <w:lastRenderedPageBreak/>
        <w:t>Explain that the respondent has the option to respond in writing to the allegation, and that the written response is due within five working days.</w:t>
      </w:r>
    </w:p>
    <w:p w14:paraId="20FFD567" w14:textId="314BFFAF" w:rsidR="00EB4758" w:rsidRDefault="00EB4758" w:rsidP="00EB4758">
      <w:pPr>
        <w:pStyle w:val="ListParagraph"/>
        <w:widowControl w:val="0"/>
        <w:numPr>
          <w:ilvl w:val="0"/>
          <w:numId w:val="23"/>
        </w:numPr>
        <w:autoSpaceDE w:val="0"/>
        <w:autoSpaceDN w:val="0"/>
        <w:adjustRightInd w:val="0"/>
        <w:spacing w:after="0" w:line="240" w:lineRule="auto"/>
      </w:pPr>
      <w:r>
        <w:t>Remind the respondent</w:t>
      </w:r>
      <w:r w:rsidR="00A05BE0">
        <w:t xml:space="preserve"> of the prohibition of reprisal or any other form of intimidation in response to the filing of the complaint.</w:t>
      </w:r>
    </w:p>
    <w:p w14:paraId="4B9CAC99" w14:textId="23CAA471" w:rsidR="00A05BE0" w:rsidRDefault="00A05BE0" w:rsidP="00A05BE0">
      <w:pPr>
        <w:widowControl w:val="0"/>
        <w:autoSpaceDE w:val="0"/>
        <w:autoSpaceDN w:val="0"/>
        <w:adjustRightInd w:val="0"/>
        <w:spacing w:after="0" w:line="240" w:lineRule="auto"/>
      </w:pPr>
    </w:p>
    <w:p w14:paraId="30133D0C" w14:textId="333CD6B5" w:rsidR="00A05BE0" w:rsidRDefault="00A05BE0" w:rsidP="00A05BE0">
      <w:pPr>
        <w:widowControl w:val="0"/>
        <w:autoSpaceDE w:val="0"/>
        <w:autoSpaceDN w:val="0"/>
        <w:adjustRightInd w:val="0"/>
        <w:spacing w:after="0" w:line="240" w:lineRule="auto"/>
      </w:pPr>
      <w:r>
        <w:t>Notes will be taken of all interviews conducted.</w:t>
      </w:r>
    </w:p>
    <w:p w14:paraId="439D2DFC" w14:textId="3BBCAFEE" w:rsidR="00186E9A" w:rsidRDefault="00186E9A" w:rsidP="00186E9A">
      <w:pPr>
        <w:widowControl w:val="0"/>
        <w:autoSpaceDE w:val="0"/>
        <w:autoSpaceDN w:val="0"/>
        <w:adjustRightInd w:val="0"/>
        <w:spacing w:after="0" w:line="240" w:lineRule="auto"/>
      </w:pPr>
    </w:p>
    <w:p w14:paraId="50B6010C" w14:textId="6DA893A9" w:rsidR="0093214D" w:rsidRDefault="0093214D" w:rsidP="00186E9A">
      <w:pPr>
        <w:widowControl w:val="0"/>
        <w:autoSpaceDE w:val="0"/>
        <w:autoSpaceDN w:val="0"/>
        <w:adjustRightInd w:val="0"/>
        <w:spacing w:after="0" w:line="240" w:lineRule="auto"/>
      </w:pPr>
      <w:r>
        <w:t>On initial assessment, if the complaint appears to be harassment (as outlined in the policy), the designate will inform the Executive Director who will arrange for an investigation of the complaint as outlined in these procedures, Appendix A.  The Executive</w:t>
      </w:r>
      <w:r w:rsidR="007D0B7B">
        <w:t xml:space="preserve"> Director will ensure that protocols are in place to protect the complainant from any further potential of harassment.</w:t>
      </w:r>
    </w:p>
    <w:p w14:paraId="7735AE61" w14:textId="616FC655" w:rsidR="007D0B7B" w:rsidRDefault="007D0B7B" w:rsidP="00186E9A">
      <w:pPr>
        <w:widowControl w:val="0"/>
        <w:autoSpaceDE w:val="0"/>
        <w:autoSpaceDN w:val="0"/>
        <w:adjustRightInd w:val="0"/>
        <w:spacing w:after="0" w:line="240" w:lineRule="auto"/>
      </w:pPr>
    </w:p>
    <w:p w14:paraId="181897E7" w14:textId="0C571BC4" w:rsidR="007D0B7B" w:rsidRDefault="007D0B7B" w:rsidP="00186E9A">
      <w:pPr>
        <w:widowControl w:val="0"/>
        <w:autoSpaceDE w:val="0"/>
        <w:autoSpaceDN w:val="0"/>
        <w:adjustRightInd w:val="0"/>
        <w:spacing w:after="0" w:line="240" w:lineRule="auto"/>
      </w:pPr>
      <w:r>
        <w:t>If, after discussion at the complaint review process, the complaint does not appear to be harassment, the designate will recommend to the parties that mediation by an outside party (e.g. The Ministry of Labour Relations and Workplace Safety) be undertaken between the individuals involved in the claim.  Both parties must be willing to participate in a mediated resolution of the complaint and cannot be forced to participate; however, both parties will be expected to move productively towards a resolution so participation in the resolution will be strongly encouraged.</w:t>
      </w:r>
    </w:p>
    <w:p w14:paraId="04D0E92D" w14:textId="5D8E14F3" w:rsidR="007D0B7B" w:rsidRDefault="007D0B7B" w:rsidP="00186E9A">
      <w:pPr>
        <w:widowControl w:val="0"/>
        <w:autoSpaceDE w:val="0"/>
        <w:autoSpaceDN w:val="0"/>
        <w:adjustRightInd w:val="0"/>
        <w:spacing w:after="0" w:line="240" w:lineRule="auto"/>
      </w:pPr>
    </w:p>
    <w:p w14:paraId="2EC6918F" w14:textId="7C110BDB" w:rsidR="007D0B7B" w:rsidRDefault="007D0B7B" w:rsidP="00186E9A">
      <w:pPr>
        <w:widowControl w:val="0"/>
        <w:autoSpaceDE w:val="0"/>
        <w:autoSpaceDN w:val="0"/>
        <w:adjustRightInd w:val="0"/>
        <w:spacing w:after="0" w:line="240" w:lineRule="auto"/>
      </w:pPr>
      <w:r>
        <w:t>This procedure does not preclude the union from filing a grievance, but ideally resolves the issue to prevent any grievance from being necessary.</w:t>
      </w:r>
    </w:p>
    <w:p w14:paraId="6083CF83" w14:textId="77777777" w:rsidR="0093214D" w:rsidRDefault="0093214D" w:rsidP="00186E9A">
      <w:pPr>
        <w:widowControl w:val="0"/>
        <w:autoSpaceDE w:val="0"/>
        <w:autoSpaceDN w:val="0"/>
        <w:adjustRightInd w:val="0"/>
        <w:spacing w:after="0" w:line="240" w:lineRule="auto"/>
      </w:pPr>
    </w:p>
    <w:p w14:paraId="400EBC4C" w14:textId="77777777" w:rsidR="00FC334A" w:rsidRPr="009F71BA" w:rsidRDefault="00FC334A" w:rsidP="00FC334A">
      <w:pPr>
        <w:spacing w:after="0" w:line="240" w:lineRule="auto"/>
        <w:rPr>
          <w:bCs/>
          <w:iCs/>
        </w:rPr>
      </w:pPr>
      <w:r w:rsidRPr="009F71BA">
        <w:rPr>
          <w:b/>
          <w:bCs/>
          <w:iCs/>
        </w:rPr>
        <w:t>Informal Conflict Resolution</w:t>
      </w:r>
    </w:p>
    <w:p w14:paraId="105A96F0" w14:textId="77777777" w:rsidR="00FC334A" w:rsidRPr="009F71BA" w:rsidRDefault="00FC334A" w:rsidP="00FC334A">
      <w:pPr>
        <w:spacing w:after="0" w:line="240" w:lineRule="auto"/>
        <w:rPr>
          <w:bCs/>
          <w:iCs/>
        </w:rPr>
      </w:pPr>
      <w:r w:rsidRPr="009F71BA">
        <w:rPr>
          <w:bCs/>
          <w:iCs/>
        </w:rPr>
        <w:t xml:space="preserve">Informal Conflict Resolution (ICR) allows for the resolution of conflict in the workplace more quickly and constructively than a formal harassment investigation.  ICR allows for honest discussion and collaborative problem-solving between the people involved. </w:t>
      </w:r>
    </w:p>
    <w:p w14:paraId="7E5D3B2B" w14:textId="77777777" w:rsidR="00FC334A" w:rsidRPr="009F71BA" w:rsidRDefault="00FC334A" w:rsidP="00FC334A">
      <w:pPr>
        <w:spacing w:after="0" w:line="240" w:lineRule="auto"/>
        <w:rPr>
          <w:bCs/>
          <w:iCs/>
        </w:rPr>
      </w:pPr>
    </w:p>
    <w:p w14:paraId="59B3D37C" w14:textId="719CCF73" w:rsidR="00FC334A" w:rsidRPr="009F71BA" w:rsidRDefault="00FC334A" w:rsidP="00FC334A">
      <w:pPr>
        <w:spacing w:after="0" w:line="240" w:lineRule="auto"/>
        <w:rPr>
          <w:bCs/>
          <w:iCs/>
        </w:rPr>
      </w:pPr>
      <w:r w:rsidRPr="009F71BA">
        <w:rPr>
          <w:bCs/>
          <w:iCs/>
        </w:rPr>
        <w:t xml:space="preserve">The Complainant and Respondent will be offered the option of ICR. </w:t>
      </w:r>
      <w:r w:rsidR="00C35DA6">
        <w:rPr>
          <w:bCs/>
          <w:iCs/>
        </w:rPr>
        <w:t xml:space="preserve"> </w:t>
      </w:r>
      <w:r w:rsidRPr="009F71BA">
        <w:rPr>
          <w:bCs/>
          <w:iCs/>
        </w:rPr>
        <w:t>The ICR process will be facilitated by a third-party agreed to by both parties</w:t>
      </w:r>
      <w:r w:rsidR="00A05BE0">
        <w:rPr>
          <w:bCs/>
          <w:iCs/>
        </w:rPr>
        <w:t xml:space="preserve"> in the case of sexual harassment</w:t>
      </w:r>
      <w:r w:rsidRPr="009F71BA">
        <w:rPr>
          <w:bCs/>
          <w:iCs/>
        </w:rPr>
        <w:t xml:space="preserve">. </w:t>
      </w:r>
    </w:p>
    <w:p w14:paraId="357AB8C2" w14:textId="77777777" w:rsidR="00FC334A" w:rsidRPr="009F71BA" w:rsidRDefault="00FC334A" w:rsidP="00382021">
      <w:pPr>
        <w:widowControl w:val="0"/>
        <w:autoSpaceDE w:val="0"/>
        <w:autoSpaceDN w:val="0"/>
        <w:adjustRightInd w:val="0"/>
        <w:spacing w:after="0" w:line="240" w:lineRule="auto"/>
      </w:pPr>
    </w:p>
    <w:p w14:paraId="3837B1BF" w14:textId="27CF5176" w:rsidR="003808C1" w:rsidRDefault="003808C1" w:rsidP="003808C1">
      <w:pPr>
        <w:spacing w:after="0" w:line="240" w:lineRule="auto"/>
        <w:ind w:right="72"/>
      </w:pPr>
      <w:r>
        <w:t xml:space="preserve">Notes will be taken of all interviews. </w:t>
      </w:r>
      <w:r w:rsidR="00C35DA6">
        <w:t xml:space="preserve"> </w:t>
      </w:r>
      <w:r>
        <w:t>Complainants and respondents are entitled to have a union representative, advocate, or independent legal counsel to attend any meetings that are conducted for the purpose of gathering additional information.</w:t>
      </w:r>
    </w:p>
    <w:p w14:paraId="6887E79D" w14:textId="77777777" w:rsidR="00F45234" w:rsidRDefault="00F45234" w:rsidP="003808C1">
      <w:pPr>
        <w:spacing w:after="0" w:line="240" w:lineRule="auto"/>
      </w:pPr>
    </w:p>
    <w:p w14:paraId="4BAAB6DD" w14:textId="20AACD9E" w:rsidR="003808C1" w:rsidRPr="0071322F" w:rsidRDefault="003808C1" w:rsidP="003808C1">
      <w:pPr>
        <w:spacing w:after="0" w:line="240" w:lineRule="auto"/>
        <w:rPr>
          <w:strike/>
        </w:rPr>
      </w:pPr>
      <w:r>
        <w:t xml:space="preserve">If the complaint involves a physician as the alleged harasser, the Medical Coordinator will be </w:t>
      </w:r>
      <w:r w:rsidR="00EE3DEF">
        <w:t xml:space="preserve">advised </w:t>
      </w:r>
      <w:r>
        <w:t xml:space="preserve">of the situation and </w:t>
      </w:r>
      <w:r w:rsidR="00EE3DEF">
        <w:t xml:space="preserve">will </w:t>
      </w:r>
      <w:r>
        <w:t>be required to participate in the investigation and resolution processes</w:t>
      </w:r>
      <w:r w:rsidR="00F45234">
        <w:t>.</w:t>
      </w:r>
    </w:p>
    <w:p w14:paraId="0C2636D5" w14:textId="77777777" w:rsidR="003808C1" w:rsidRDefault="003808C1" w:rsidP="003808C1">
      <w:pPr>
        <w:spacing w:after="0" w:line="240" w:lineRule="auto"/>
      </w:pPr>
    </w:p>
    <w:p w14:paraId="4493401C" w14:textId="6AA3ABB5" w:rsidR="00A05BE0" w:rsidRPr="00DA04FF" w:rsidRDefault="00A05BE0" w:rsidP="00A05BE0">
      <w:pPr>
        <w:spacing w:after="0" w:line="240" w:lineRule="auto"/>
        <w:rPr>
          <w:b/>
          <w:bCs/>
          <w:iCs/>
        </w:rPr>
      </w:pPr>
      <w:r>
        <w:rPr>
          <w:b/>
          <w:bCs/>
          <w:iCs/>
        </w:rPr>
        <w:t>Immediate Action</w:t>
      </w:r>
    </w:p>
    <w:p w14:paraId="62ABEB24" w14:textId="44488F2F" w:rsidR="00A05BE0" w:rsidRDefault="00A05BE0" w:rsidP="00A05BE0">
      <w:pPr>
        <w:spacing w:after="0" w:line="240" w:lineRule="auto"/>
        <w:ind w:right="144"/>
      </w:pPr>
      <w:r>
        <w:t>The employer retains the right to take immediate action if required to protect the complainant or others while they wait for the investigation to conclude.  This includes leave with pay, or reassignment to other work locations.  These actions shall not provide a hardship on the complainant.</w:t>
      </w:r>
    </w:p>
    <w:p w14:paraId="2EA9CC27" w14:textId="4309B1FC" w:rsidR="00A05BE0" w:rsidRDefault="00A05BE0" w:rsidP="00A05BE0">
      <w:pPr>
        <w:spacing w:after="0" w:line="240" w:lineRule="auto"/>
        <w:ind w:right="144"/>
      </w:pPr>
    </w:p>
    <w:p w14:paraId="583E1356" w14:textId="41901B81" w:rsidR="00A05BE0" w:rsidRPr="00DA04FF" w:rsidRDefault="006E5CA4" w:rsidP="00A05BE0">
      <w:pPr>
        <w:spacing w:after="0" w:line="240" w:lineRule="auto"/>
        <w:rPr>
          <w:b/>
          <w:bCs/>
          <w:iCs/>
        </w:rPr>
      </w:pPr>
      <w:r>
        <w:rPr>
          <w:b/>
          <w:bCs/>
          <w:iCs/>
        </w:rPr>
        <w:br w:type="column"/>
      </w:r>
      <w:r w:rsidR="00A05BE0">
        <w:rPr>
          <w:b/>
          <w:bCs/>
          <w:iCs/>
        </w:rPr>
        <w:lastRenderedPageBreak/>
        <w:t>Investigation</w:t>
      </w:r>
    </w:p>
    <w:p w14:paraId="65FDE4C4" w14:textId="06627FAE" w:rsidR="00A05BE0" w:rsidRDefault="00A05BE0" w:rsidP="00A05BE0">
      <w:pPr>
        <w:spacing w:after="0" w:line="240" w:lineRule="auto"/>
        <w:ind w:right="144"/>
      </w:pPr>
      <w:r>
        <w:t>If conflict resolution</w:t>
      </w:r>
      <w:r w:rsidR="006E5CA4">
        <w:t xml:space="preserve"> (formal or informal)</w:t>
      </w:r>
      <w:r>
        <w:t xml:space="preserve"> is not</w:t>
      </w:r>
      <w:r w:rsidR="006E5CA4">
        <w:t xml:space="preserve"> appropriate, not chosen by the parties,</w:t>
      </w:r>
      <w:r>
        <w:t xml:space="preserve"> or is not successful, the </w:t>
      </w:r>
      <w:r w:rsidR="00457429">
        <w:t>c</w:t>
      </w:r>
      <w:r>
        <w:t>omplainant may request an investigation into the occurrence.</w:t>
      </w:r>
    </w:p>
    <w:p w14:paraId="5A82EB49" w14:textId="6B89490D" w:rsidR="00A05BE0" w:rsidRDefault="00A05BE0" w:rsidP="00A05BE0">
      <w:pPr>
        <w:spacing w:after="0" w:line="240" w:lineRule="auto"/>
        <w:ind w:right="144"/>
      </w:pPr>
    </w:p>
    <w:p w14:paraId="0CC46964" w14:textId="7592654B" w:rsidR="00A05BE0" w:rsidRDefault="00A05BE0" w:rsidP="00A05BE0">
      <w:pPr>
        <w:spacing w:after="0" w:line="240" w:lineRule="auto"/>
        <w:ind w:right="144"/>
      </w:pPr>
      <w:r>
        <w:t xml:space="preserve">It may be necessary to interview individuals with first-hand knowledge of the alleged incidents.  The </w:t>
      </w:r>
      <w:r w:rsidR="00457429">
        <w:t>c</w:t>
      </w:r>
      <w:r>
        <w:t xml:space="preserve">omplainant and the </w:t>
      </w:r>
      <w:r w:rsidR="00457429">
        <w:t>r</w:t>
      </w:r>
      <w:r>
        <w:t>espondent may both name witnesses to be interviewed.</w:t>
      </w:r>
    </w:p>
    <w:p w14:paraId="7A3CAD9C" w14:textId="04DD395B" w:rsidR="00A05BE0" w:rsidRDefault="00A05BE0" w:rsidP="00A05BE0">
      <w:pPr>
        <w:spacing w:after="0" w:line="240" w:lineRule="auto"/>
        <w:ind w:right="144"/>
      </w:pPr>
    </w:p>
    <w:p w14:paraId="0E099229" w14:textId="77777777" w:rsidR="006E5CA4" w:rsidRDefault="00A05BE0" w:rsidP="00A05BE0">
      <w:pPr>
        <w:spacing w:after="0" w:line="240" w:lineRule="auto"/>
        <w:ind w:right="144"/>
      </w:pPr>
      <w:r>
        <w:t>Investigations will be conducted by an in-house train</w:t>
      </w:r>
      <w:r w:rsidR="00F9713C">
        <w:t>ed, impartial investigator in the clinic</w:t>
      </w:r>
      <w:r w:rsidR="006E5CA4">
        <w:t xml:space="preserve">.  </w:t>
      </w:r>
    </w:p>
    <w:p w14:paraId="1A88C4DF" w14:textId="21928BCA" w:rsidR="006E5CA4" w:rsidRDefault="006E5CA4" w:rsidP="00A05BE0">
      <w:pPr>
        <w:spacing w:after="0" w:line="240" w:lineRule="auto"/>
        <w:ind w:right="144"/>
      </w:pPr>
      <w:r>
        <w:t xml:space="preserve">*Under some circumstances, the Executive Director, or designate, may engage in the services of a neutral third-party qualified investigator to either conduct or co-facilitate an investigation.  </w:t>
      </w:r>
    </w:p>
    <w:p w14:paraId="5ED486C9" w14:textId="181B7BA6" w:rsidR="006E5CA4" w:rsidRDefault="006E5CA4" w:rsidP="00A05BE0">
      <w:pPr>
        <w:spacing w:after="0" w:line="240" w:lineRule="auto"/>
        <w:ind w:right="144"/>
      </w:pPr>
      <w:r>
        <w:t>*Note:  Any harassment complaint against a management team member will automatically be investigated by a neutral third-party investigator.</w:t>
      </w:r>
    </w:p>
    <w:p w14:paraId="09822762" w14:textId="77777777" w:rsidR="00465459" w:rsidRPr="00465459" w:rsidRDefault="00465459" w:rsidP="003808C1">
      <w:pPr>
        <w:spacing w:after="0" w:line="240" w:lineRule="auto"/>
        <w:ind w:right="144"/>
        <w:rPr>
          <w:u w:val="single"/>
        </w:rPr>
      </w:pPr>
    </w:p>
    <w:p w14:paraId="517E2671" w14:textId="6F958C79" w:rsidR="00F9713C" w:rsidRPr="00DA04FF" w:rsidRDefault="00F9713C" w:rsidP="00F9713C">
      <w:pPr>
        <w:spacing w:after="0" w:line="240" w:lineRule="auto"/>
        <w:rPr>
          <w:b/>
          <w:bCs/>
          <w:iCs/>
        </w:rPr>
      </w:pPr>
      <w:r>
        <w:rPr>
          <w:b/>
          <w:bCs/>
          <w:iCs/>
        </w:rPr>
        <w:t>Investigative Process</w:t>
      </w:r>
    </w:p>
    <w:p w14:paraId="1324455C" w14:textId="5AB8E777" w:rsidR="005A2DA3" w:rsidRDefault="00F9713C" w:rsidP="00F9713C">
      <w:pPr>
        <w:spacing w:after="0" w:line="240" w:lineRule="auto"/>
      </w:pPr>
      <w:r>
        <w:t>Investigators shall act in accordance with the following guidelines:</w:t>
      </w:r>
    </w:p>
    <w:p w14:paraId="0294A204" w14:textId="38057ECB" w:rsidR="00F9713C" w:rsidRDefault="00F9713C" w:rsidP="00F9713C">
      <w:pPr>
        <w:pStyle w:val="ListParagraph"/>
        <w:numPr>
          <w:ilvl w:val="0"/>
          <w:numId w:val="24"/>
        </w:numPr>
        <w:spacing w:after="0" w:line="240" w:lineRule="auto"/>
      </w:pPr>
      <w:r>
        <w:t>The investigation commences and concludes as soon as reasonably possible.</w:t>
      </w:r>
    </w:p>
    <w:p w14:paraId="45DE0524" w14:textId="56C619E6" w:rsidR="00F9713C" w:rsidRDefault="00F9713C" w:rsidP="00F9713C">
      <w:pPr>
        <w:pStyle w:val="ListParagraph"/>
        <w:numPr>
          <w:ilvl w:val="0"/>
          <w:numId w:val="24"/>
        </w:numPr>
        <w:spacing w:after="0" w:line="240" w:lineRule="auto"/>
      </w:pPr>
      <w:r>
        <w:t>Witnesses are interviewed separately, and written witness statements are prepared.</w:t>
      </w:r>
    </w:p>
    <w:p w14:paraId="08DC6F77" w14:textId="3ED2B719" w:rsidR="00F9713C" w:rsidRDefault="00F9713C" w:rsidP="00F9713C">
      <w:pPr>
        <w:pStyle w:val="ListParagraph"/>
        <w:numPr>
          <w:ilvl w:val="0"/>
          <w:numId w:val="24"/>
        </w:numPr>
        <w:spacing w:after="0" w:line="240" w:lineRule="auto"/>
      </w:pPr>
      <w:r>
        <w:t>Witnesses are asked to review and sign their written statements.</w:t>
      </w:r>
    </w:p>
    <w:p w14:paraId="34C717AB" w14:textId="333B5E59" w:rsidR="00F9713C" w:rsidRDefault="00F9713C" w:rsidP="00F9713C">
      <w:pPr>
        <w:pStyle w:val="ListParagraph"/>
        <w:numPr>
          <w:ilvl w:val="0"/>
          <w:numId w:val="24"/>
        </w:numPr>
        <w:spacing w:after="0" w:line="240" w:lineRule="auto"/>
      </w:pPr>
      <w:r>
        <w:t>Witnesses are advised to keep the investigation and the identity of the complainant and alleged harasser in confidence, unless required by law to disclose them.</w:t>
      </w:r>
    </w:p>
    <w:p w14:paraId="079F5653" w14:textId="563AE31C" w:rsidR="00F9713C" w:rsidRDefault="00F9713C" w:rsidP="00F9713C">
      <w:pPr>
        <w:pStyle w:val="ListParagraph"/>
        <w:numPr>
          <w:ilvl w:val="0"/>
          <w:numId w:val="24"/>
        </w:numPr>
        <w:spacing w:after="0" w:line="240" w:lineRule="auto"/>
      </w:pPr>
      <w:r>
        <w:t xml:space="preserve">The </w:t>
      </w:r>
      <w:r w:rsidR="006B1B27">
        <w:t>c</w:t>
      </w:r>
      <w:r>
        <w:t>omplainant and the alleged harasser are entitled to legal or union counsel.</w:t>
      </w:r>
    </w:p>
    <w:p w14:paraId="6143AA73" w14:textId="5BD40A8A" w:rsidR="00F9713C" w:rsidRDefault="006B1B27" w:rsidP="00F9713C">
      <w:pPr>
        <w:pStyle w:val="ListParagraph"/>
        <w:numPr>
          <w:ilvl w:val="0"/>
          <w:numId w:val="24"/>
        </w:numPr>
        <w:spacing w:after="0" w:line="240" w:lineRule="auto"/>
      </w:pPr>
      <w:r>
        <w:t>During the investigation, both the complainant and the alleged harasser are entitled to be informed of all the allegations and allowed to respond.</w:t>
      </w:r>
    </w:p>
    <w:p w14:paraId="70A5300A" w14:textId="109D1572" w:rsidR="006B1B27" w:rsidRDefault="006B1B27" w:rsidP="006B1B27">
      <w:pPr>
        <w:spacing w:after="0" w:line="240" w:lineRule="auto"/>
      </w:pPr>
    </w:p>
    <w:p w14:paraId="754C6F82" w14:textId="6DDCF62F" w:rsidR="006B1B27" w:rsidRDefault="006B1B27" w:rsidP="006B1B27">
      <w:pPr>
        <w:spacing w:after="0" w:line="240" w:lineRule="auto"/>
      </w:pPr>
      <w:r>
        <w:t>Once the investigation is complete, investigators will prepare a written report setting out a summary of the evidence, a description of any conflict in the evidence, conclusions, and reasons for reaching those conclusions, as well as the recommended corrective action if harassment has occurred.</w:t>
      </w:r>
    </w:p>
    <w:p w14:paraId="50DD5412" w14:textId="55EF1F10" w:rsidR="006B1B27" w:rsidRDefault="006B1B27" w:rsidP="006B1B27">
      <w:pPr>
        <w:spacing w:after="0" w:line="240" w:lineRule="auto"/>
      </w:pPr>
    </w:p>
    <w:p w14:paraId="51879190" w14:textId="31ECD495" w:rsidR="006B1B27" w:rsidRDefault="006B1B27" w:rsidP="006B1B27">
      <w:pPr>
        <w:spacing w:after="0" w:line="240" w:lineRule="auto"/>
      </w:pPr>
      <w:r>
        <w:t>A de-identified summary of the report will be delivered to the complainant and the alleged harasser.  The report is marked confidential and delivered with the notation that it should be kept in confidence unless disclosure is required by law or is necessary to implement corrective action.</w:t>
      </w:r>
    </w:p>
    <w:p w14:paraId="65A42D05" w14:textId="0F274811" w:rsidR="006B1B27" w:rsidRDefault="006B1B27" w:rsidP="006B1B27">
      <w:pPr>
        <w:spacing w:after="0" w:line="240" w:lineRule="auto"/>
      </w:pPr>
    </w:p>
    <w:p w14:paraId="71045BCF" w14:textId="2F4869EC" w:rsidR="006B1B27" w:rsidRDefault="006B1B27" w:rsidP="006B1B27">
      <w:pPr>
        <w:spacing w:after="0" w:line="240" w:lineRule="auto"/>
      </w:pPr>
      <w:r>
        <w:t>This does not mean either party is entitled to see or receive copies of the complete statements</w:t>
      </w:r>
      <w:r w:rsidR="009D430B">
        <w:t>; h</w:t>
      </w:r>
      <w:r>
        <w:t>owever, both are entitled to see or receive an adequate summary of the evidence to make a full response.</w:t>
      </w:r>
    </w:p>
    <w:p w14:paraId="09538886" w14:textId="64A92BE2" w:rsidR="006B1B27" w:rsidRDefault="006B1B27" w:rsidP="006B1B27">
      <w:pPr>
        <w:spacing w:after="0" w:line="240" w:lineRule="auto"/>
      </w:pPr>
    </w:p>
    <w:p w14:paraId="49056793" w14:textId="44772492" w:rsidR="006B1B27" w:rsidRDefault="006B1B27" w:rsidP="006B1B27">
      <w:pPr>
        <w:spacing w:after="0" w:line="240" w:lineRule="auto"/>
      </w:pPr>
      <w:r>
        <w:t>A written report of the results of the investigation will be provided to both the complainant</w:t>
      </w:r>
      <w:r w:rsidR="00E92871">
        <w:t xml:space="preserve"> and the respondent.  Both parties will have the opportunity to respond to the final report, in writing, within 10 working days to provide clarification or correction.</w:t>
      </w:r>
    </w:p>
    <w:p w14:paraId="29C2C55D" w14:textId="301A4FD6" w:rsidR="00E92871" w:rsidRDefault="00E92871" w:rsidP="006B1B27">
      <w:pPr>
        <w:spacing w:after="0" w:line="240" w:lineRule="auto"/>
      </w:pPr>
    </w:p>
    <w:p w14:paraId="7C75906B" w14:textId="4D5EC982" w:rsidR="00E92871" w:rsidRDefault="00E92871" w:rsidP="006B1B27">
      <w:pPr>
        <w:spacing w:after="0" w:line="240" w:lineRule="auto"/>
      </w:pPr>
      <w:r>
        <w:t>If the results of the investigation determine that harassment did take place, the Executive Director will determine the appropriate action in consultation with parties that are deemed relevant.  Note that any disciplinary action is confidential.</w:t>
      </w:r>
    </w:p>
    <w:p w14:paraId="42CCD5D4" w14:textId="77777777" w:rsidR="00F9713C" w:rsidRDefault="00F9713C" w:rsidP="00F9713C">
      <w:pPr>
        <w:spacing w:after="0" w:line="240" w:lineRule="auto"/>
        <w:rPr>
          <w:rFonts w:cstheme="minorHAnsi"/>
          <w:b/>
          <w:bCs/>
        </w:rPr>
      </w:pPr>
    </w:p>
    <w:p w14:paraId="718594CA" w14:textId="77777777" w:rsidR="005A2DA3" w:rsidRPr="00DC0A81" w:rsidRDefault="005A2DA3" w:rsidP="00DA04FF">
      <w:pPr>
        <w:spacing w:after="0" w:line="240" w:lineRule="auto"/>
        <w:rPr>
          <w:rFonts w:cstheme="minorHAnsi"/>
          <w:b/>
          <w:bCs/>
        </w:rPr>
      </w:pPr>
      <w:r w:rsidRPr="00DC0A81">
        <w:rPr>
          <w:rFonts w:cstheme="minorHAnsi"/>
          <w:b/>
          <w:bCs/>
        </w:rPr>
        <w:t>Corrective Action (or Discipline)</w:t>
      </w:r>
    </w:p>
    <w:p w14:paraId="2CA9F654" w14:textId="77777777" w:rsidR="005A2DA3" w:rsidRPr="00DC0A81" w:rsidRDefault="005A2DA3" w:rsidP="005A2DA3">
      <w:pPr>
        <w:spacing w:after="0" w:line="240" w:lineRule="auto"/>
        <w:ind w:right="288"/>
        <w:rPr>
          <w:rFonts w:cstheme="minorHAnsi"/>
        </w:rPr>
      </w:pPr>
      <w:r w:rsidRPr="00DC0A81">
        <w:rPr>
          <w:rFonts w:cstheme="minorHAnsi"/>
        </w:rPr>
        <w:lastRenderedPageBreak/>
        <w:t>Any corrective action taken will be in keeping with the kind and severity of harassment that took place.  Some key factors that will be taken into consideration include, but are not limited to, whether:</w:t>
      </w:r>
    </w:p>
    <w:p w14:paraId="0F5BD28E"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 xml:space="preserve">The conduct was an isolated incident or an ongoing pattern of </w:t>
      </w:r>
      <w:proofErr w:type="gramStart"/>
      <w:r w:rsidRPr="00DC0A81">
        <w:rPr>
          <w:rFonts w:cstheme="minorHAnsi"/>
        </w:rPr>
        <w:t>behaviour;</w:t>
      </w:r>
      <w:proofErr w:type="gramEnd"/>
    </w:p>
    <w:p w14:paraId="50A9437D"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 xml:space="preserve">The behaviour was at the subtle or the extreme ends of the </w:t>
      </w:r>
      <w:proofErr w:type="gramStart"/>
      <w:r w:rsidRPr="00DC0A81">
        <w:rPr>
          <w:rFonts w:cstheme="minorHAnsi"/>
        </w:rPr>
        <w:t>continuum;</w:t>
      </w:r>
      <w:proofErr w:type="gramEnd"/>
    </w:p>
    <w:p w14:paraId="088EEB34"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The complainant had</w:t>
      </w:r>
      <w:r>
        <w:rPr>
          <w:rFonts w:cstheme="minorHAnsi"/>
        </w:rPr>
        <w:t>,</w:t>
      </w:r>
      <w:r w:rsidRPr="00DC0A81">
        <w:rPr>
          <w:rFonts w:cstheme="minorHAnsi"/>
        </w:rPr>
        <w:t xml:space="preserve"> at any time</w:t>
      </w:r>
      <w:r>
        <w:rPr>
          <w:rFonts w:cstheme="minorHAnsi"/>
        </w:rPr>
        <w:t>,</w:t>
      </w:r>
      <w:r w:rsidRPr="00DC0A81">
        <w:rPr>
          <w:rFonts w:cstheme="minorHAnsi"/>
        </w:rPr>
        <w:t xml:space="preserve"> asked for the behaviour to </w:t>
      </w:r>
      <w:proofErr w:type="gramStart"/>
      <w:r w:rsidRPr="00DC0A81">
        <w:rPr>
          <w:rFonts w:cstheme="minorHAnsi"/>
        </w:rPr>
        <w:t>stop;</w:t>
      </w:r>
      <w:proofErr w:type="gramEnd"/>
    </w:p>
    <w:p w14:paraId="6DE1E6BB"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 xml:space="preserve">It involved a violation of </w:t>
      </w:r>
      <w:proofErr w:type="gramStart"/>
      <w:r w:rsidRPr="00DC0A81">
        <w:rPr>
          <w:rFonts w:cstheme="minorHAnsi"/>
        </w:rPr>
        <w:t>authority;</w:t>
      </w:r>
      <w:proofErr w:type="gramEnd"/>
    </w:p>
    <w:p w14:paraId="0E5D80A8"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 xml:space="preserve">The conduct was an offence under the </w:t>
      </w:r>
      <w:r w:rsidRPr="009520D2">
        <w:rPr>
          <w:rFonts w:cstheme="minorHAnsi"/>
          <w:i/>
        </w:rPr>
        <w:t>Criminal Code</w:t>
      </w:r>
      <w:r w:rsidRPr="00DC0A81">
        <w:rPr>
          <w:rFonts w:cstheme="minorHAnsi"/>
        </w:rPr>
        <w:t xml:space="preserve">, </w:t>
      </w:r>
      <w:r w:rsidRPr="009520D2">
        <w:rPr>
          <w:rFonts w:cstheme="minorHAnsi"/>
          <w:i/>
        </w:rPr>
        <w:t>The Occupational Health and Safety Act</w:t>
      </w:r>
      <w:r w:rsidRPr="00DC0A81">
        <w:rPr>
          <w:rFonts w:cstheme="minorHAnsi"/>
        </w:rPr>
        <w:t xml:space="preserve">, 1993, or </w:t>
      </w:r>
      <w:r w:rsidRPr="009520D2">
        <w:rPr>
          <w:rFonts w:cstheme="minorHAnsi"/>
          <w:i/>
        </w:rPr>
        <w:t xml:space="preserve">The Saskatchewan Human Rights </w:t>
      </w:r>
      <w:proofErr w:type="gramStart"/>
      <w:r w:rsidRPr="009520D2">
        <w:rPr>
          <w:rFonts w:cstheme="minorHAnsi"/>
          <w:i/>
        </w:rPr>
        <w:t>Code</w:t>
      </w:r>
      <w:r w:rsidRPr="00DC0A81">
        <w:rPr>
          <w:rFonts w:cstheme="minorHAnsi"/>
        </w:rPr>
        <w:t>;</w:t>
      </w:r>
      <w:proofErr w:type="gramEnd"/>
    </w:p>
    <w:p w14:paraId="341D7616" w14:textId="77777777" w:rsidR="005A2DA3" w:rsidRPr="00DC0A81" w:rsidRDefault="005A2DA3" w:rsidP="005A2DA3">
      <w:pPr>
        <w:widowControl w:val="0"/>
        <w:numPr>
          <w:ilvl w:val="0"/>
          <w:numId w:val="13"/>
        </w:numPr>
        <w:autoSpaceDE w:val="0"/>
        <w:autoSpaceDN w:val="0"/>
        <w:adjustRightInd w:val="0"/>
        <w:spacing w:after="0" w:line="240" w:lineRule="auto"/>
        <w:ind w:left="714" w:hanging="357"/>
        <w:rPr>
          <w:rFonts w:cstheme="minorHAnsi"/>
        </w:rPr>
      </w:pPr>
      <w:r w:rsidRPr="00DC0A81">
        <w:rPr>
          <w:rFonts w:cstheme="minorHAnsi"/>
        </w:rPr>
        <w:t>The harassment resulted in mental or physical injury to the complainant.</w:t>
      </w:r>
    </w:p>
    <w:p w14:paraId="759E746D" w14:textId="77777777" w:rsidR="00E92871" w:rsidRDefault="00E92871" w:rsidP="005A2DA3">
      <w:pPr>
        <w:spacing w:after="0" w:line="240" w:lineRule="auto"/>
        <w:rPr>
          <w:rFonts w:cstheme="minorHAnsi"/>
        </w:rPr>
      </w:pPr>
    </w:p>
    <w:p w14:paraId="694807A6" w14:textId="5AE5820A" w:rsidR="005A2DA3" w:rsidRDefault="005A2DA3" w:rsidP="005A2DA3">
      <w:pPr>
        <w:spacing w:after="0" w:line="240" w:lineRule="auto"/>
        <w:rPr>
          <w:rFonts w:cstheme="minorHAnsi"/>
        </w:rPr>
      </w:pPr>
      <w:r w:rsidRPr="00DC0A81">
        <w:rPr>
          <w:rFonts w:cstheme="minorHAnsi"/>
        </w:rPr>
        <w:t xml:space="preserve">Corrective action will be taken where it is determined that an employee knowingly engaged or participated in the harassment of a co-worker.  The action taken will be subject to the employee's rights under </w:t>
      </w:r>
      <w:r w:rsidR="00DA04FF">
        <w:rPr>
          <w:rFonts w:cstheme="minorHAnsi"/>
        </w:rPr>
        <w:t>their</w:t>
      </w:r>
      <w:r w:rsidRPr="00DC0A81">
        <w:rPr>
          <w:rFonts w:cstheme="minorHAnsi"/>
        </w:rPr>
        <w:t xml:space="preserve"> employment contract or collective bargaining agreement.</w:t>
      </w:r>
    </w:p>
    <w:p w14:paraId="31BAB0FF" w14:textId="77777777" w:rsidR="00E92871" w:rsidRPr="00DC0A81" w:rsidRDefault="00E92871" w:rsidP="005A2DA3">
      <w:pPr>
        <w:spacing w:after="0" w:line="240" w:lineRule="auto"/>
        <w:rPr>
          <w:rFonts w:cstheme="minorHAnsi"/>
        </w:rPr>
      </w:pPr>
    </w:p>
    <w:p w14:paraId="0B5A6D75" w14:textId="0D928336" w:rsidR="005A2DA3" w:rsidRDefault="005A2DA3" w:rsidP="005A2DA3">
      <w:pPr>
        <w:spacing w:after="0" w:line="240" w:lineRule="auto"/>
        <w:ind w:right="360"/>
        <w:rPr>
          <w:rFonts w:cstheme="minorHAnsi"/>
        </w:rPr>
      </w:pPr>
      <w:r w:rsidRPr="00DC0A81">
        <w:rPr>
          <w:rFonts w:cstheme="minorHAnsi"/>
        </w:rPr>
        <w:t>Corrective actions that may be considered include</w:t>
      </w:r>
      <w:r w:rsidR="00DA04FF">
        <w:rPr>
          <w:rFonts w:cstheme="minorHAnsi"/>
        </w:rPr>
        <w:t xml:space="preserve"> </w:t>
      </w:r>
      <w:r w:rsidRPr="00DC0A81">
        <w:rPr>
          <w:rFonts w:cstheme="minorHAnsi"/>
        </w:rPr>
        <w:t>harassment prevention training, verbal reprimand with ongoing monitoring, written reprimand with ongoing monitoring, suspension without pay, or dismissal.</w:t>
      </w:r>
    </w:p>
    <w:p w14:paraId="3CD8A4CD" w14:textId="77777777" w:rsidR="00E92871" w:rsidRPr="00DC0A81" w:rsidRDefault="00E92871" w:rsidP="005A2DA3">
      <w:pPr>
        <w:spacing w:after="0" w:line="240" w:lineRule="auto"/>
        <w:ind w:right="360"/>
        <w:rPr>
          <w:rFonts w:cstheme="minorHAnsi"/>
        </w:rPr>
      </w:pPr>
    </w:p>
    <w:p w14:paraId="2725E88A" w14:textId="48C062C4" w:rsidR="005A2DA3" w:rsidRPr="00DC0A81" w:rsidRDefault="005A2DA3" w:rsidP="005A2DA3">
      <w:pPr>
        <w:spacing w:after="0" w:line="240" w:lineRule="auto"/>
        <w:ind w:right="216"/>
        <w:rPr>
          <w:rFonts w:cstheme="minorHAnsi"/>
        </w:rPr>
      </w:pPr>
      <w:r w:rsidRPr="00DC0A81">
        <w:rPr>
          <w:rFonts w:cstheme="minorHAnsi"/>
        </w:rPr>
        <w:t>Any corrective action taken as the result of a formal complaint process will be recorded in both the complainant’s and respondent’s personnel fi</w:t>
      </w:r>
      <w:r>
        <w:rPr>
          <w:rFonts w:cstheme="minorHAnsi"/>
        </w:rPr>
        <w:t>les.  All adverse reports will b</w:t>
      </w:r>
      <w:r w:rsidRPr="00DC0A81">
        <w:rPr>
          <w:rFonts w:cstheme="minorHAnsi"/>
        </w:rPr>
        <w:t xml:space="preserve">e removed from an employee’s personnel file provided there has been no further discipline of a similar nature, after 24 months from the date of issue and will not be used against an employee following such removal. </w:t>
      </w:r>
      <w:r w:rsidR="009D430B">
        <w:rPr>
          <w:rFonts w:cstheme="minorHAnsi"/>
        </w:rPr>
        <w:t xml:space="preserve"> </w:t>
      </w:r>
      <w:r w:rsidRPr="00DC0A81">
        <w:rPr>
          <w:rFonts w:cstheme="minorHAnsi"/>
        </w:rPr>
        <w:t>The Executive Director is responsible for ensuring that adverse reprimands are removed within the designated time.</w:t>
      </w:r>
    </w:p>
    <w:p w14:paraId="3CD50A69" w14:textId="77777777" w:rsidR="005A2DA3" w:rsidRPr="00DC0A81" w:rsidRDefault="005A2DA3" w:rsidP="005A2DA3">
      <w:pPr>
        <w:spacing w:after="0" w:line="240" w:lineRule="auto"/>
        <w:ind w:right="144"/>
        <w:jc w:val="both"/>
        <w:rPr>
          <w:rFonts w:cstheme="minorHAnsi"/>
        </w:rPr>
      </w:pPr>
    </w:p>
    <w:p w14:paraId="53FD4193" w14:textId="77777777" w:rsidR="005A2DA3" w:rsidRPr="00DC0A81" w:rsidRDefault="005A2DA3" w:rsidP="005A2DA3">
      <w:pPr>
        <w:pStyle w:val="Heading3"/>
        <w:keepNext/>
        <w:jc w:val="both"/>
        <w:rPr>
          <w:rFonts w:asciiTheme="minorHAnsi" w:hAnsiTheme="minorHAnsi" w:cstheme="minorHAnsi"/>
          <w:b/>
          <w:bCs/>
          <w:sz w:val="22"/>
          <w:szCs w:val="22"/>
          <w:lang w:val="en-CA"/>
        </w:rPr>
      </w:pPr>
      <w:r w:rsidRPr="00DC0A81">
        <w:rPr>
          <w:rFonts w:asciiTheme="minorHAnsi" w:hAnsiTheme="minorHAnsi" w:cstheme="minorHAnsi"/>
          <w:b/>
          <w:bCs/>
          <w:sz w:val="22"/>
          <w:szCs w:val="22"/>
          <w:lang w:val="en-CA"/>
        </w:rPr>
        <w:t>Unsubstantiated Complaints</w:t>
      </w:r>
    </w:p>
    <w:p w14:paraId="35C97FAA" w14:textId="7FBB7022" w:rsidR="005A2DA3" w:rsidRPr="00DC0A81" w:rsidRDefault="005A2DA3" w:rsidP="00DA04FF">
      <w:pPr>
        <w:spacing w:after="0" w:line="240" w:lineRule="auto"/>
        <w:ind w:right="144"/>
        <w:rPr>
          <w:rFonts w:cstheme="minorHAnsi"/>
          <w:b/>
          <w:bCs/>
          <w:u w:val="single"/>
        </w:rPr>
      </w:pPr>
      <w:r w:rsidRPr="00DC0A81">
        <w:rPr>
          <w:rFonts w:cstheme="minorHAnsi"/>
        </w:rPr>
        <w:t>If a person files a harassment complaint in good faith</w:t>
      </w:r>
      <w:r w:rsidR="00DA04FF">
        <w:rPr>
          <w:rFonts w:cstheme="minorHAnsi"/>
        </w:rPr>
        <w:t>,</w:t>
      </w:r>
      <w:r w:rsidRPr="00DC0A81">
        <w:rPr>
          <w:rFonts w:cstheme="minorHAnsi"/>
        </w:rPr>
        <w:t xml:space="preserve"> that is not supported by evidence gathered during an investigation, that complaint will be dismissed</w:t>
      </w:r>
      <w:r w:rsidR="0055739D">
        <w:rPr>
          <w:rFonts w:cstheme="minorHAnsi"/>
        </w:rPr>
        <w:t>,</w:t>
      </w:r>
      <w:r w:rsidRPr="00DC0A81">
        <w:rPr>
          <w:rFonts w:cstheme="minorHAnsi"/>
        </w:rPr>
        <w:t xml:space="preserve"> and no record will be placed in either the alleged harasser or the complainant's personnel file.</w:t>
      </w:r>
    </w:p>
    <w:p w14:paraId="0E337FBE" w14:textId="77777777" w:rsidR="005A2DA3" w:rsidRDefault="005A2DA3" w:rsidP="005A2DA3">
      <w:pPr>
        <w:pStyle w:val="Heading2"/>
        <w:keepNext/>
        <w:rPr>
          <w:rFonts w:asciiTheme="minorHAnsi" w:hAnsiTheme="minorHAnsi" w:cstheme="minorHAnsi"/>
          <w:b/>
          <w:bCs/>
          <w:sz w:val="22"/>
          <w:szCs w:val="22"/>
          <w:lang w:val="en-CA"/>
        </w:rPr>
      </w:pPr>
    </w:p>
    <w:p w14:paraId="47467A1F" w14:textId="0D2D04F8" w:rsidR="006752A9" w:rsidRDefault="006752A9">
      <w:pPr>
        <w:rPr>
          <w:rFonts w:cstheme="minorHAnsi"/>
          <w:b/>
          <w:bCs/>
        </w:rPr>
      </w:pPr>
      <w:r>
        <w:rPr>
          <w:rFonts w:cstheme="minorHAnsi"/>
          <w:b/>
          <w:bCs/>
        </w:rPr>
        <w:br w:type="page"/>
      </w:r>
    </w:p>
    <w:p w14:paraId="3107376A" w14:textId="21478CC9" w:rsidR="006752A9" w:rsidRPr="00DC3E35" w:rsidRDefault="009F38BA" w:rsidP="006752A9">
      <w:pPr>
        <w:spacing w:after="0" w:line="240" w:lineRule="auto"/>
        <w:ind w:right="864"/>
        <w:jc w:val="center"/>
        <w:rPr>
          <w:b/>
          <w:sz w:val="28"/>
          <w:szCs w:val="28"/>
          <w:u w:val="single"/>
        </w:rPr>
      </w:pPr>
      <w:bookmarkStart w:id="6" w:name="_Hlk98504063"/>
      <w:r>
        <w:rPr>
          <w:b/>
          <w:sz w:val="28"/>
          <w:szCs w:val="28"/>
          <w:u w:val="single"/>
        </w:rPr>
        <w:lastRenderedPageBreak/>
        <w:t>HR-00</w:t>
      </w:r>
      <w:r w:rsidR="008D2101">
        <w:rPr>
          <w:b/>
          <w:sz w:val="28"/>
          <w:szCs w:val="28"/>
          <w:u w:val="single"/>
        </w:rPr>
        <w:t>1</w:t>
      </w:r>
      <w:r>
        <w:rPr>
          <w:b/>
          <w:sz w:val="28"/>
          <w:szCs w:val="28"/>
          <w:u w:val="single"/>
        </w:rPr>
        <w:t xml:space="preserve"> </w:t>
      </w:r>
      <w:r w:rsidR="006752A9">
        <w:rPr>
          <w:b/>
          <w:sz w:val="28"/>
          <w:szCs w:val="28"/>
          <w:u w:val="single"/>
        </w:rPr>
        <w:t xml:space="preserve">Appendix </w:t>
      </w:r>
      <w:r w:rsidR="005E134C">
        <w:rPr>
          <w:b/>
          <w:sz w:val="28"/>
          <w:szCs w:val="28"/>
          <w:u w:val="single"/>
        </w:rPr>
        <w:t>B</w:t>
      </w:r>
    </w:p>
    <w:p w14:paraId="7CE5A643" w14:textId="77777777" w:rsidR="006752A9" w:rsidRDefault="006752A9" w:rsidP="006752A9">
      <w:pPr>
        <w:spacing w:after="0" w:line="240" w:lineRule="auto"/>
        <w:rPr>
          <w:sz w:val="12"/>
          <w:szCs w:val="12"/>
        </w:rPr>
      </w:pPr>
    </w:p>
    <w:p w14:paraId="1128407E" w14:textId="77777777" w:rsidR="006752A9" w:rsidRPr="00DA04FF" w:rsidRDefault="006752A9" w:rsidP="006752A9">
      <w:pPr>
        <w:spacing w:after="0" w:line="240" w:lineRule="auto"/>
        <w:jc w:val="center"/>
        <w:rPr>
          <w:b/>
          <w:sz w:val="28"/>
          <w:szCs w:val="28"/>
          <w:u w:val="single"/>
        </w:rPr>
      </w:pPr>
      <w:r w:rsidRPr="00DA04FF">
        <w:rPr>
          <w:b/>
          <w:sz w:val="28"/>
          <w:szCs w:val="28"/>
          <w:u w:val="single"/>
        </w:rPr>
        <w:t>Harassment Complaint Form</w:t>
      </w:r>
    </w:p>
    <w:bookmarkEnd w:id="6"/>
    <w:p w14:paraId="503EE7D5" w14:textId="77777777" w:rsidR="006752A9" w:rsidRDefault="006752A9" w:rsidP="006752A9">
      <w:pPr>
        <w:spacing w:after="0" w:line="240" w:lineRule="auto"/>
        <w:jc w:val="center"/>
      </w:pPr>
    </w:p>
    <w:p w14:paraId="1850A9DA" w14:textId="762B71B3" w:rsidR="006752A9" w:rsidRDefault="00DA04FF" w:rsidP="006752A9">
      <w:pPr>
        <w:spacing w:after="0" w:line="240" w:lineRule="auto"/>
      </w:pPr>
      <w:r>
        <w:t xml:space="preserve">Name of Complainant:  </w:t>
      </w:r>
      <w:r w:rsidR="006752A9">
        <w:t>_______________</w:t>
      </w:r>
      <w:r>
        <w:t>__</w:t>
      </w:r>
      <w:r w:rsidR="006752A9">
        <w:t>_________</w:t>
      </w:r>
      <w:r w:rsidR="006752A9">
        <w:tab/>
        <w:t xml:space="preserve">Contact: </w:t>
      </w:r>
      <w:r>
        <w:t xml:space="preserve"> </w:t>
      </w:r>
      <w:r w:rsidR="006752A9">
        <w:t>_______________</w:t>
      </w:r>
      <w:r>
        <w:t>_______</w:t>
      </w:r>
      <w:r w:rsidR="006752A9">
        <w:t>________</w:t>
      </w:r>
    </w:p>
    <w:p w14:paraId="12B652A8" w14:textId="77777777" w:rsidR="006752A9" w:rsidRDefault="006752A9" w:rsidP="006752A9">
      <w:pPr>
        <w:spacing w:after="0" w:line="240" w:lineRule="auto"/>
      </w:pPr>
    </w:p>
    <w:p w14:paraId="6990D102" w14:textId="0C6ABD8B" w:rsidR="006752A9" w:rsidRDefault="006752A9" w:rsidP="006752A9">
      <w:pPr>
        <w:spacing w:after="0" w:line="240" w:lineRule="auto"/>
      </w:pPr>
      <w:r>
        <w:t>Complainant’s Job Title:</w:t>
      </w:r>
      <w:r w:rsidR="00DA04FF">
        <w:t xml:space="preserve"> </w:t>
      </w:r>
      <w:r>
        <w:t xml:space="preserve"> </w:t>
      </w:r>
      <w:r w:rsidR="00DA04FF">
        <w:t>_________________________________________</w:t>
      </w:r>
      <w:r>
        <w:t>_______________________</w:t>
      </w:r>
    </w:p>
    <w:p w14:paraId="73AF1822" w14:textId="77777777" w:rsidR="006752A9" w:rsidRDefault="006752A9" w:rsidP="006752A9">
      <w:pPr>
        <w:spacing w:after="0" w:line="240" w:lineRule="auto"/>
      </w:pPr>
    </w:p>
    <w:p w14:paraId="1F3DCB76" w14:textId="774BBD7E" w:rsidR="006752A9" w:rsidRDefault="006752A9" w:rsidP="006752A9">
      <w:pPr>
        <w:spacing w:after="0" w:line="240" w:lineRule="auto"/>
      </w:pPr>
      <w:r>
        <w:t xml:space="preserve">Complainant’s Supervisor: </w:t>
      </w:r>
      <w:r w:rsidR="001A0563">
        <w:t xml:space="preserve"> </w:t>
      </w:r>
      <w:r>
        <w:t>_</w:t>
      </w:r>
      <w:r w:rsidR="001A0563">
        <w:t>_____</w:t>
      </w:r>
      <w:r>
        <w:t>______________________</w:t>
      </w:r>
      <w:r>
        <w:tab/>
        <w:t>Contact:</w:t>
      </w:r>
      <w:r w:rsidR="001A0563">
        <w:t xml:space="preserve">  </w:t>
      </w:r>
      <w:r>
        <w:t>____________</w:t>
      </w:r>
      <w:r w:rsidR="001A0563">
        <w:t>__</w:t>
      </w:r>
      <w:r>
        <w:t>__________</w:t>
      </w:r>
    </w:p>
    <w:p w14:paraId="778DA269" w14:textId="77777777" w:rsidR="006752A9" w:rsidRDefault="006752A9" w:rsidP="006752A9">
      <w:pPr>
        <w:spacing w:after="0" w:line="240" w:lineRule="auto"/>
      </w:pPr>
    </w:p>
    <w:p w14:paraId="20B33221" w14:textId="11401BB8" w:rsidR="006752A9" w:rsidRDefault="006752A9" w:rsidP="006752A9">
      <w:pPr>
        <w:spacing w:after="0" w:line="240" w:lineRule="auto"/>
      </w:pPr>
      <w:r>
        <w:t xml:space="preserve">Name of person(s) against whom this complaint is made: </w:t>
      </w:r>
      <w:r w:rsidR="001A0563">
        <w:t xml:space="preserve"> </w:t>
      </w:r>
      <w:r>
        <w:t>_</w:t>
      </w:r>
      <w:r w:rsidR="001A0563">
        <w:t>_______</w:t>
      </w:r>
      <w:r>
        <w:t>_____________________________</w:t>
      </w:r>
    </w:p>
    <w:p w14:paraId="1596E1AD" w14:textId="77777777" w:rsidR="006752A9" w:rsidRDefault="006752A9" w:rsidP="006752A9">
      <w:pPr>
        <w:spacing w:after="0" w:line="240" w:lineRule="auto"/>
      </w:pPr>
    </w:p>
    <w:p w14:paraId="585C5A7A" w14:textId="77777777" w:rsidR="006752A9" w:rsidRPr="00C87E1B" w:rsidRDefault="006752A9" w:rsidP="006752A9">
      <w:pPr>
        <w:spacing w:after="0" w:line="240" w:lineRule="auto"/>
      </w:pPr>
      <w:r w:rsidRPr="00C87E1B">
        <w:t>Describe the incident(s) or event that is the basis of this complaint (include dates and location of events):</w:t>
      </w:r>
    </w:p>
    <w:p w14:paraId="6A07CFBC" w14:textId="77777777" w:rsidR="006752A9" w:rsidRDefault="006752A9" w:rsidP="006752A9">
      <w:pPr>
        <w:spacing w:after="0" w:line="240" w:lineRule="auto"/>
      </w:pPr>
    </w:p>
    <w:p w14:paraId="0F9C9CDE" w14:textId="77777777" w:rsidR="006752A9" w:rsidRDefault="006752A9" w:rsidP="006752A9">
      <w:pPr>
        <w:spacing w:after="0" w:line="240" w:lineRule="auto"/>
      </w:pPr>
    </w:p>
    <w:p w14:paraId="063ABAE8" w14:textId="77777777" w:rsidR="006752A9" w:rsidRDefault="006752A9" w:rsidP="006752A9">
      <w:pPr>
        <w:spacing w:after="0" w:line="240" w:lineRule="auto"/>
      </w:pPr>
    </w:p>
    <w:p w14:paraId="162109FC" w14:textId="77777777" w:rsidR="006752A9" w:rsidRDefault="006752A9" w:rsidP="006752A9">
      <w:pPr>
        <w:spacing w:after="0" w:line="240" w:lineRule="auto"/>
      </w:pPr>
    </w:p>
    <w:p w14:paraId="0C88C8C4" w14:textId="77777777" w:rsidR="006752A9" w:rsidRDefault="006752A9" w:rsidP="006752A9">
      <w:pPr>
        <w:spacing w:after="0" w:line="240" w:lineRule="auto"/>
      </w:pPr>
    </w:p>
    <w:p w14:paraId="0AF8FE85" w14:textId="77777777" w:rsidR="006752A9" w:rsidRDefault="006752A9" w:rsidP="006752A9">
      <w:pPr>
        <w:spacing w:after="0" w:line="240" w:lineRule="auto"/>
      </w:pPr>
    </w:p>
    <w:p w14:paraId="0D48EC71" w14:textId="77777777" w:rsidR="006752A9" w:rsidRDefault="006752A9" w:rsidP="006752A9">
      <w:pPr>
        <w:spacing w:after="0" w:line="240" w:lineRule="auto"/>
      </w:pPr>
      <w:r>
        <w:t>Names of possible witnesses:</w:t>
      </w:r>
    </w:p>
    <w:p w14:paraId="41A36066" w14:textId="77777777" w:rsidR="006752A9" w:rsidRDefault="006752A9" w:rsidP="006752A9">
      <w:pPr>
        <w:spacing w:after="0" w:line="240" w:lineRule="auto"/>
      </w:pPr>
    </w:p>
    <w:p w14:paraId="33B60F7C" w14:textId="20AA0EDC" w:rsidR="006752A9" w:rsidRDefault="001A0563" w:rsidP="006752A9">
      <w:pPr>
        <w:spacing w:after="0" w:line="240" w:lineRule="auto"/>
      </w:pPr>
      <w:r>
        <w:t>Name:  _____________</w:t>
      </w:r>
      <w:r w:rsidR="006752A9">
        <w:t>____</w:t>
      </w:r>
      <w:r w:rsidR="00D77B9A">
        <w:t>_</w:t>
      </w:r>
      <w:r w:rsidR="006752A9">
        <w:t>_</w:t>
      </w:r>
      <w:r w:rsidR="006752A9">
        <w:tab/>
        <w:t>Position:</w:t>
      </w:r>
      <w:r>
        <w:t xml:space="preserve">  </w:t>
      </w:r>
      <w:r w:rsidR="006752A9">
        <w:t>_______</w:t>
      </w:r>
      <w:r>
        <w:t>_______</w:t>
      </w:r>
      <w:r w:rsidR="006752A9">
        <w:t>____</w:t>
      </w:r>
      <w:r w:rsidR="00D77B9A">
        <w:tab/>
      </w:r>
      <w:r w:rsidR="006752A9">
        <w:t>Contact:</w:t>
      </w:r>
      <w:r>
        <w:t xml:space="preserve">  </w:t>
      </w:r>
      <w:r w:rsidR="006752A9">
        <w:t>____</w:t>
      </w:r>
      <w:r>
        <w:t>____</w:t>
      </w:r>
      <w:r w:rsidR="006752A9">
        <w:t>_______________</w:t>
      </w:r>
    </w:p>
    <w:p w14:paraId="4FF0614E" w14:textId="679F6453" w:rsidR="006752A9" w:rsidRDefault="006752A9" w:rsidP="006752A9">
      <w:pPr>
        <w:spacing w:after="0" w:line="240" w:lineRule="auto"/>
      </w:pPr>
      <w:r>
        <w:t>Name</w:t>
      </w:r>
      <w:r w:rsidR="001A0563">
        <w:t xml:space="preserve">:  </w:t>
      </w:r>
      <w:r>
        <w:t>___________________</w:t>
      </w:r>
      <w:r>
        <w:tab/>
        <w:t>Position:</w:t>
      </w:r>
      <w:r w:rsidR="001A0563">
        <w:t xml:space="preserve">  </w:t>
      </w:r>
      <w:r>
        <w:t>_______</w:t>
      </w:r>
      <w:r w:rsidR="001A0563">
        <w:t>_____</w:t>
      </w:r>
      <w:r>
        <w:t>______</w:t>
      </w:r>
      <w:r w:rsidR="00D77B9A">
        <w:tab/>
      </w:r>
      <w:r>
        <w:t>Contact:</w:t>
      </w:r>
      <w:r w:rsidR="001A0563">
        <w:t xml:space="preserve">  </w:t>
      </w:r>
      <w:r>
        <w:t>_______________________</w:t>
      </w:r>
    </w:p>
    <w:p w14:paraId="53D1D423" w14:textId="77777777" w:rsidR="006752A9" w:rsidRDefault="006752A9" w:rsidP="006752A9">
      <w:pPr>
        <w:spacing w:after="0" w:line="240" w:lineRule="auto"/>
      </w:pPr>
    </w:p>
    <w:p w14:paraId="33C424A6" w14:textId="77777777" w:rsidR="006752A9" w:rsidRDefault="006752A9" w:rsidP="006752A9">
      <w:pPr>
        <w:spacing w:after="0" w:line="240" w:lineRule="auto"/>
      </w:pPr>
      <w:r>
        <w:t>What type of resolution do you seek: (e.g., supervisor to direct or counsel person to correct conduct; facilitated meeting with alleged harasser; apology; workshops or training sessions; mediations; or other)</w:t>
      </w:r>
    </w:p>
    <w:p w14:paraId="06BEB74B" w14:textId="77777777" w:rsidR="006752A9" w:rsidRDefault="006752A9" w:rsidP="006752A9">
      <w:pPr>
        <w:spacing w:after="0" w:line="240" w:lineRule="auto"/>
      </w:pPr>
    </w:p>
    <w:p w14:paraId="768AADDD" w14:textId="77777777" w:rsidR="006752A9" w:rsidRDefault="006752A9" w:rsidP="006752A9">
      <w:pPr>
        <w:spacing w:after="0" w:line="240" w:lineRule="auto"/>
      </w:pPr>
    </w:p>
    <w:p w14:paraId="595CDA43" w14:textId="77777777" w:rsidR="006752A9" w:rsidRDefault="006752A9" w:rsidP="006752A9">
      <w:pPr>
        <w:spacing w:after="0" w:line="240" w:lineRule="auto"/>
      </w:pPr>
    </w:p>
    <w:p w14:paraId="5A2E1E32" w14:textId="77777777" w:rsidR="006752A9" w:rsidRDefault="006752A9" w:rsidP="006752A9">
      <w:pPr>
        <w:spacing w:after="0" w:line="240" w:lineRule="auto"/>
      </w:pPr>
    </w:p>
    <w:p w14:paraId="5D8A7A8E" w14:textId="77777777" w:rsidR="006752A9" w:rsidRDefault="006752A9" w:rsidP="006752A9">
      <w:pPr>
        <w:spacing w:after="0" w:line="240" w:lineRule="auto"/>
      </w:pPr>
      <w:r>
        <w:t>I hereby confirm that the statements contained in this complaint are true to the best of my knowledge.  I understand that a copy of this complaint will be provided to ________________ (alleged harasser) for the purpose of investigating this complaint.</w:t>
      </w:r>
    </w:p>
    <w:p w14:paraId="248C9046" w14:textId="77777777" w:rsidR="006752A9" w:rsidRDefault="006752A9" w:rsidP="006752A9">
      <w:pPr>
        <w:spacing w:after="0" w:line="240" w:lineRule="auto"/>
      </w:pPr>
    </w:p>
    <w:p w14:paraId="3F879C7B" w14:textId="5501C62D" w:rsidR="006752A9" w:rsidRDefault="006752A9" w:rsidP="006752A9">
      <w:pPr>
        <w:spacing w:after="0" w:line="240" w:lineRule="auto"/>
      </w:pPr>
      <w:r>
        <w:t>__________</w:t>
      </w:r>
      <w:r w:rsidR="001A0563">
        <w:t>____________</w:t>
      </w:r>
      <w:r>
        <w:t>__</w:t>
      </w:r>
      <w:r>
        <w:tab/>
      </w:r>
      <w:r>
        <w:tab/>
        <w:t>_____________</w:t>
      </w:r>
      <w:r w:rsidR="001A0563">
        <w:t>__________________</w:t>
      </w:r>
      <w:r>
        <w:t>_____________________</w:t>
      </w:r>
    </w:p>
    <w:p w14:paraId="508AE65C" w14:textId="2251A5BB" w:rsidR="006752A9" w:rsidRDefault="006752A9" w:rsidP="006752A9">
      <w:pPr>
        <w:spacing w:after="0" w:line="240" w:lineRule="auto"/>
      </w:pPr>
      <w:r>
        <w:t>Date</w:t>
      </w:r>
      <w:r>
        <w:tab/>
      </w:r>
      <w:r>
        <w:tab/>
      </w:r>
      <w:r>
        <w:tab/>
      </w:r>
      <w:r w:rsidR="001A0563">
        <w:tab/>
      </w:r>
      <w:r w:rsidR="001A0563">
        <w:tab/>
      </w:r>
      <w:r>
        <w:t>Signature of Complainant</w:t>
      </w:r>
    </w:p>
    <w:p w14:paraId="7BB442CA" w14:textId="77777777" w:rsidR="006752A9" w:rsidRDefault="006752A9" w:rsidP="006752A9">
      <w:pPr>
        <w:spacing w:after="0" w:line="240" w:lineRule="auto"/>
      </w:pPr>
    </w:p>
    <w:p w14:paraId="314FBEF1" w14:textId="77777777" w:rsidR="001A0563" w:rsidRDefault="001A0563" w:rsidP="006752A9">
      <w:pPr>
        <w:spacing w:after="0" w:line="240" w:lineRule="auto"/>
      </w:pPr>
    </w:p>
    <w:p w14:paraId="4D734AC0" w14:textId="16803CD6" w:rsidR="006752A9" w:rsidRDefault="006752A9" w:rsidP="00D77B9A">
      <w:pPr>
        <w:spacing w:after="0" w:line="240" w:lineRule="auto"/>
      </w:pPr>
      <w:r>
        <w:t>I acknowledge receipt of this complaint:</w:t>
      </w:r>
    </w:p>
    <w:p w14:paraId="5E39B101" w14:textId="66486E52" w:rsidR="00D77B9A" w:rsidRDefault="00D77B9A" w:rsidP="00D77B9A">
      <w:pPr>
        <w:spacing w:after="0" w:line="240" w:lineRule="auto"/>
      </w:pPr>
    </w:p>
    <w:p w14:paraId="03BD1C68" w14:textId="54E522CB" w:rsidR="00D77B9A" w:rsidRDefault="00D77B9A" w:rsidP="00D77B9A">
      <w:pPr>
        <w:spacing w:after="0" w:line="240" w:lineRule="auto"/>
      </w:pPr>
    </w:p>
    <w:p w14:paraId="14C21EB0" w14:textId="77777777" w:rsidR="00D77B9A" w:rsidRDefault="00D77B9A" w:rsidP="00D77B9A">
      <w:pPr>
        <w:spacing w:after="0" w:line="240" w:lineRule="auto"/>
      </w:pPr>
      <w:r>
        <w:t>________________________</w:t>
      </w:r>
      <w:r>
        <w:tab/>
      </w:r>
      <w:r>
        <w:tab/>
        <w:t>____________________________________________________</w:t>
      </w:r>
    </w:p>
    <w:p w14:paraId="674D9CD7" w14:textId="376E9856" w:rsidR="00AD74E7" w:rsidRPr="00713F34" w:rsidRDefault="00D77B9A" w:rsidP="00713F34">
      <w:pPr>
        <w:spacing w:after="0" w:line="240" w:lineRule="auto"/>
      </w:pPr>
      <w:r>
        <w:t>Date</w:t>
      </w:r>
      <w:r>
        <w:tab/>
      </w:r>
      <w:r>
        <w:tab/>
      </w:r>
      <w:r>
        <w:tab/>
      </w:r>
      <w:r>
        <w:tab/>
      </w:r>
      <w:r>
        <w:tab/>
        <w:t>Signature of Manager</w:t>
      </w:r>
    </w:p>
    <w:sectPr w:rsidR="00AD74E7" w:rsidRPr="00713F3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4B8D" w14:textId="77777777" w:rsidR="00D66A0F" w:rsidRDefault="00D66A0F" w:rsidP="0064563A">
      <w:pPr>
        <w:spacing w:after="0" w:line="240" w:lineRule="auto"/>
      </w:pPr>
      <w:r>
        <w:separator/>
      </w:r>
    </w:p>
  </w:endnote>
  <w:endnote w:type="continuationSeparator" w:id="0">
    <w:p w14:paraId="70C72105" w14:textId="77777777" w:rsidR="00D66A0F" w:rsidRDefault="00D66A0F" w:rsidP="0064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F0EA" w14:textId="77777777" w:rsidR="008D2101" w:rsidRDefault="008D2101" w:rsidP="008D2101">
    <w:pPr>
      <w:pStyle w:val="Footer"/>
      <w:pBdr>
        <w:top w:val="single" w:sz="4" w:space="1" w:color="D9D9D9" w:themeColor="background1" w:themeShade="D9"/>
      </w:pBdr>
      <w:jc w:val="right"/>
      <w:rPr>
        <w:color w:val="7F7F7F" w:themeColor="background1" w:themeShade="7F"/>
        <w:spacing w:val="60"/>
      </w:rPr>
    </w:pPr>
    <w:bookmarkStart w:id="10" w:name="_Hlk101945969"/>
    <w:r>
      <w:t xml:space="preserve">RCC </w:t>
    </w:r>
    <w:r w:rsidR="00764544">
      <w:t>Clinic</w:t>
    </w:r>
    <w:r>
      <w:t xml:space="preserve"> Policies &amp; Procedures</w:t>
    </w:r>
    <w:r>
      <w:tab/>
    </w:r>
    <w:r>
      <w:tab/>
    </w:r>
    <w:sdt>
      <w:sdtPr>
        <w:id w:val="-101245061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sdtContent>
    </w:sdt>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630C" w14:textId="77777777" w:rsidR="00D66A0F" w:rsidRDefault="00D66A0F" w:rsidP="0064563A">
      <w:pPr>
        <w:spacing w:after="0" w:line="240" w:lineRule="auto"/>
      </w:pPr>
      <w:r>
        <w:separator/>
      </w:r>
    </w:p>
  </w:footnote>
  <w:footnote w:type="continuationSeparator" w:id="0">
    <w:p w14:paraId="4E8222D6" w14:textId="77777777" w:rsidR="00D66A0F" w:rsidRDefault="00D66A0F" w:rsidP="0064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764544" w14:paraId="3FBF892B" w14:textId="77777777" w:rsidTr="0024767F">
      <w:tc>
        <w:tcPr>
          <w:tcW w:w="2122" w:type="dxa"/>
        </w:tcPr>
        <w:p w14:paraId="0ADA1FE8" w14:textId="3EAAA01B" w:rsidR="00764544" w:rsidRDefault="00F31E26" w:rsidP="00764544">
          <w:pPr>
            <w:pStyle w:val="Header"/>
            <w:tabs>
              <w:tab w:val="left" w:pos="1265"/>
            </w:tabs>
            <w:jc w:val="center"/>
            <w:rPr>
              <w:rFonts w:cstheme="minorHAnsi"/>
              <w:b/>
              <w:bCs/>
              <w:sz w:val="28"/>
              <w:szCs w:val="28"/>
            </w:rPr>
          </w:pPr>
          <w:bookmarkStart w:id="7" w:name="_Hlk101876816"/>
          <w:bookmarkStart w:id="8" w:name="_Hlk101876646"/>
          <w:bookmarkStart w:id="9" w:name="_Hlk101880688"/>
          <w:r w:rsidRPr="006B7321">
            <w:rPr>
              <w:rFonts w:ascii="Cambria" w:hAnsi="Cambria"/>
              <w:noProof/>
            </w:rPr>
            <w:drawing>
              <wp:anchor distT="0" distB="0" distL="114300" distR="114300" simplePos="0" relativeHeight="251659264" behindDoc="1" locked="0" layoutInCell="1" allowOverlap="1" wp14:anchorId="32CCF3D1" wp14:editId="2CDC8AE6">
                <wp:simplePos x="0" y="0"/>
                <wp:positionH relativeFrom="column">
                  <wp:posOffset>-1905</wp:posOffset>
                </wp:positionH>
                <wp:positionV relativeFrom="paragraph">
                  <wp:posOffset>7620</wp:posOffset>
                </wp:positionV>
                <wp:extent cx="954426" cy="828675"/>
                <wp:effectExtent l="0" t="0" r="0" b="0"/>
                <wp:wrapNone/>
                <wp:docPr id="2054059443" name="Picture 20540594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641" cy="832335"/>
                        </a:xfrm>
                        <a:prstGeom prst="rect">
                          <a:avLst/>
                        </a:prstGeom>
                      </pic:spPr>
                    </pic:pic>
                  </a:graphicData>
                </a:graphic>
                <wp14:sizeRelH relativeFrom="page">
                  <wp14:pctWidth>0</wp14:pctWidth>
                </wp14:sizeRelH>
                <wp14:sizeRelV relativeFrom="page">
                  <wp14:pctHeight>0</wp14:pctHeight>
                </wp14:sizeRelV>
              </wp:anchor>
            </w:drawing>
          </w:r>
        </w:p>
      </w:tc>
      <w:tc>
        <w:tcPr>
          <w:tcW w:w="7228" w:type="dxa"/>
        </w:tcPr>
        <w:p w14:paraId="6D06BDAD" w14:textId="77777777" w:rsidR="00764544" w:rsidRDefault="00764544" w:rsidP="00764544">
          <w:pPr>
            <w:pStyle w:val="Header"/>
            <w:tabs>
              <w:tab w:val="left" w:pos="1265"/>
            </w:tabs>
            <w:jc w:val="center"/>
            <w:rPr>
              <w:rFonts w:cstheme="minorHAnsi"/>
              <w:b/>
              <w:bCs/>
              <w:sz w:val="28"/>
              <w:szCs w:val="28"/>
            </w:rPr>
          </w:pPr>
        </w:p>
        <w:p w14:paraId="36A7911B" w14:textId="77777777" w:rsidR="00764544" w:rsidRDefault="00764544" w:rsidP="00764544">
          <w:pPr>
            <w:pStyle w:val="Header"/>
            <w:tabs>
              <w:tab w:val="left" w:pos="1265"/>
            </w:tabs>
            <w:jc w:val="center"/>
            <w:rPr>
              <w:rFonts w:cstheme="minorHAnsi"/>
              <w:b/>
              <w:bCs/>
              <w:sz w:val="28"/>
              <w:szCs w:val="28"/>
            </w:rPr>
          </w:pPr>
          <w:r w:rsidRPr="00B80D96">
            <w:rPr>
              <w:rFonts w:cstheme="minorHAnsi"/>
              <w:b/>
              <w:bCs/>
              <w:sz w:val="28"/>
              <w:szCs w:val="28"/>
            </w:rPr>
            <w:t>Clinic</w:t>
          </w:r>
          <w:r>
            <w:rPr>
              <w:rFonts w:cstheme="minorHAnsi"/>
              <w:b/>
              <w:bCs/>
              <w:sz w:val="28"/>
              <w:szCs w:val="28"/>
            </w:rPr>
            <w:t xml:space="preserve"> Policies and Procedures</w:t>
          </w:r>
        </w:p>
        <w:p w14:paraId="55768B01" w14:textId="77777777" w:rsidR="00764544" w:rsidRDefault="00764544" w:rsidP="00764544">
          <w:pPr>
            <w:pStyle w:val="Header"/>
            <w:tabs>
              <w:tab w:val="left" w:pos="1265"/>
            </w:tabs>
            <w:jc w:val="center"/>
            <w:rPr>
              <w:rFonts w:cstheme="minorHAnsi"/>
              <w:b/>
              <w:bCs/>
              <w:sz w:val="28"/>
              <w:szCs w:val="28"/>
            </w:rPr>
          </w:pPr>
        </w:p>
      </w:tc>
    </w:tr>
    <w:bookmarkEnd w:id="7"/>
    <w:bookmarkEnd w:id="8"/>
  </w:tbl>
  <w:p w14:paraId="31FE0E5D" w14:textId="77777777" w:rsidR="00764544" w:rsidRDefault="00764544" w:rsidP="00764544">
    <w:pPr>
      <w:pBdr>
        <w:bottom w:val="single" w:sz="12" w:space="1" w:color="auto"/>
      </w:pBdr>
    </w:pPr>
  </w:p>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820D64"/>
    <w:lvl w:ilvl="0">
      <w:numFmt w:val="bullet"/>
      <w:lvlText w:val="*"/>
      <w:lvlJc w:val="left"/>
    </w:lvl>
  </w:abstractNum>
  <w:abstractNum w:abstractNumId="1" w15:restartNumberingAfterBreak="0">
    <w:nsid w:val="02022C47"/>
    <w:multiLevelType w:val="hybridMultilevel"/>
    <w:tmpl w:val="B75C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711F"/>
    <w:multiLevelType w:val="hybridMultilevel"/>
    <w:tmpl w:val="1D687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5A3532"/>
    <w:multiLevelType w:val="multilevel"/>
    <w:tmpl w:val="EFFE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F6163"/>
    <w:multiLevelType w:val="hybridMultilevel"/>
    <w:tmpl w:val="B30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F3161"/>
    <w:multiLevelType w:val="hybridMultilevel"/>
    <w:tmpl w:val="031A3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1708D6"/>
    <w:multiLevelType w:val="hybridMultilevel"/>
    <w:tmpl w:val="5BC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F13C6"/>
    <w:multiLevelType w:val="hybridMultilevel"/>
    <w:tmpl w:val="A072A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D018A5"/>
    <w:multiLevelType w:val="hybridMultilevel"/>
    <w:tmpl w:val="41523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185DE1"/>
    <w:multiLevelType w:val="hybridMultilevel"/>
    <w:tmpl w:val="940E4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40559E"/>
    <w:multiLevelType w:val="hybridMultilevel"/>
    <w:tmpl w:val="86B42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437224"/>
    <w:multiLevelType w:val="hybridMultilevel"/>
    <w:tmpl w:val="3FB2D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365B3B"/>
    <w:multiLevelType w:val="hybridMultilevel"/>
    <w:tmpl w:val="49222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C939F5"/>
    <w:multiLevelType w:val="hybridMultilevel"/>
    <w:tmpl w:val="5E78B1CC"/>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4" w15:restartNumberingAfterBreak="0">
    <w:nsid w:val="3D977CA8"/>
    <w:multiLevelType w:val="hybridMultilevel"/>
    <w:tmpl w:val="0C94E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71678E"/>
    <w:multiLevelType w:val="hybridMultilevel"/>
    <w:tmpl w:val="175A5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B05A38"/>
    <w:multiLevelType w:val="hybridMultilevel"/>
    <w:tmpl w:val="9BCC7C3A"/>
    <w:lvl w:ilvl="0" w:tplc="642C4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F3886"/>
    <w:multiLevelType w:val="hybridMultilevel"/>
    <w:tmpl w:val="58E82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C540C2"/>
    <w:multiLevelType w:val="hybridMultilevel"/>
    <w:tmpl w:val="2662F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DE44CF4"/>
    <w:multiLevelType w:val="hybridMultilevel"/>
    <w:tmpl w:val="CD6AD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30D2D02"/>
    <w:multiLevelType w:val="hybridMultilevel"/>
    <w:tmpl w:val="A8B00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4C7088"/>
    <w:multiLevelType w:val="hybridMultilevel"/>
    <w:tmpl w:val="CBEC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76406"/>
    <w:multiLevelType w:val="hybridMultilevel"/>
    <w:tmpl w:val="3122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94B7C"/>
    <w:multiLevelType w:val="hybridMultilevel"/>
    <w:tmpl w:val="13C49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4D3D0D"/>
    <w:multiLevelType w:val="hybridMultilevel"/>
    <w:tmpl w:val="B5AC0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E5F7333"/>
    <w:multiLevelType w:val="hybridMultilevel"/>
    <w:tmpl w:val="9D82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4A7232"/>
    <w:multiLevelType w:val="hybridMultilevel"/>
    <w:tmpl w:val="93000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516CBA"/>
    <w:multiLevelType w:val="hybridMultilevel"/>
    <w:tmpl w:val="C7EC23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6032049">
    <w:abstractNumId w:val="0"/>
    <w:lvlOverride w:ilvl="0">
      <w:lvl w:ilvl="0">
        <w:numFmt w:val="bullet"/>
        <w:lvlText w:val=""/>
        <w:legacy w:legacy="1" w:legacySpace="0" w:legacyIndent="360"/>
        <w:lvlJc w:val="left"/>
        <w:rPr>
          <w:rFonts w:ascii="Symbol" w:hAnsi="Symbol" w:hint="default"/>
        </w:rPr>
      </w:lvl>
    </w:lvlOverride>
  </w:num>
  <w:num w:numId="2" w16cid:durableId="1346975471">
    <w:abstractNumId w:val="26"/>
  </w:num>
  <w:num w:numId="3" w16cid:durableId="118964162">
    <w:abstractNumId w:val="8"/>
  </w:num>
  <w:num w:numId="4" w16cid:durableId="1311791257">
    <w:abstractNumId w:val="11"/>
  </w:num>
  <w:num w:numId="5" w16cid:durableId="658316182">
    <w:abstractNumId w:val="19"/>
  </w:num>
  <w:num w:numId="6" w16cid:durableId="807473714">
    <w:abstractNumId w:val="7"/>
  </w:num>
  <w:num w:numId="7" w16cid:durableId="648172171">
    <w:abstractNumId w:val="14"/>
  </w:num>
  <w:num w:numId="8" w16cid:durableId="1695572819">
    <w:abstractNumId w:val="15"/>
  </w:num>
  <w:num w:numId="9" w16cid:durableId="1052730861">
    <w:abstractNumId w:val="27"/>
  </w:num>
  <w:num w:numId="10" w16cid:durableId="452483245">
    <w:abstractNumId w:val="18"/>
  </w:num>
  <w:num w:numId="11" w16cid:durableId="1576548109">
    <w:abstractNumId w:val="12"/>
  </w:num>
  <w:num w:numId="12" w16cid:durableId="1386029624">
    <w:abstractNumId w:val="2"/>
  </w:num>
  <w:num w:numId="13" w16cid:durableId="848523318">
    <w:abstractNumId w:val="5"/>
  </w:num>
  <w:num w:numId="14" w16cid:durableId="1563372443">
    <w:abstractNumId w:val="24"/>
  </w:num>
  <w:num w:numId="15" w16cid:durableId="1059011403">
    <w:abstractNumId w:val="13"/>
  </w:num>
  <w:num w:numId="16" w16cid:durableId="276641473">
    <w:abstractNumId w:val="9"/>
  </w:num>
  <w:num w:numId="17" w16cid:durableId="1771701625">
    <w:abstractNumId w:val="3"/>
  </w:num>
  <w:num w:numId="18" w16cid:durableId="1310477893">
    <w:abstractNumId w:val="10"/>
  </w:num>
  <w:num w:numId="19" w16cid:durableId="1079475370">
    <w:abstractNumId w:val="23"/>
  </w:num>
  <w:num w:numId="20" w16cid:durableId="1177647672">
    <w:abstractNumId w:val="4"/>
  </w:num>
  <w:num w:numId="21" w16cid:durableId="1452168056">
    <w:abstractNumId w:val="16"/>
  </w:num>
  <w:num w:numId="22" w16cid:durableId="1284772689">
    <w:abstractNumId w:val="1"/>
  </w:num>
  <w:num w:numId="23" w16cid:durableId="1056398256">
    <w:abstractNumId w:val="21"/>
  </w:num>
  <w:num w:numId="24" w16cid:durableId="1714883296">
    <w:abstractNumId w:val="6"/>
  </w:num>
  <w:num w:numId="25" w16cid:durableId="809595108">
    <w:abstractNumId w:val="25"/>
  </w:num>
  <w:num w:numId="26" w16cid:durableId="308244979">
    <w:abstractNumId w:val="17"/>
  </w:num>
  <w:num w:numId="27" w16cid:durableId="682587169">
    <w:abstractNumId w:val="20"/>
  </w:num>
  <w:num w:numId="28" w16cid:durableId="151737818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oA8U0RXtYOj0Dn0qY0LxzQh4HcEuNsD5AhfeK/4ZlhW2bI6XIoSha+npYn8/tgYFUN7SS7Rvv3hzKff+1/jy4Q==" w:salt="0sEcY8nTHIHfk+ylYPFmv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3A"/>
    <w:rsid w:val="00041B65"/>
    <w:rsid w:val="000812D2"/>
    <w:rsid w:val="00101929"/>
    <w:rsid w:val="00111BC7"/>
    <w:rsid w:val="001467E5"/>
    <w:rsid w:val="00171EF2"/>
    <w:rsid w:val="00186E9A"/>
    <w:rsid w:val="001A0563"/>
    <w:rsid w:val="001C3028"/>
    <w:rsid w:val="001D39E8"/>
    <w:rsid w:val="001D6C0B"/>
    <w:rsid w:val="00274563"/>
    <w:rsid w:val="0029065D"/>
    <w:rsid w:val="002B460E"/>
    <w:rsid w:val="002D4D68"/>
    <w:rsid w:val="002E40BE"/>
    <w:rsid w:val="00326F87"/>
    <w:rsid w:val="00327F2E"/>
    <w:rsid w:val="003543F3"/>
    <w:rsid w:val="003566E5"/>
    <w:rsid w:val="003773BE"/>
    <w:rsid w:val="003808C1"/>
    <w:rsid w:val="00382021"/>
    <w:rsid w:val="003B27FF"/>
    <w:rsid w:val="00405763"/>
    <w:rsid w:val="00406D26"/>
    <w:rsid w:val="00431D7F"/>
    <w:rsid w:val="00443C8E"/>
    <w:rsid w:val="00457429"/>
    <w:rsid w:val="00465459"/>
    <w:rsid w:val="00486AF3"/>
    <w:rsid w:val="004971DD"/>
    <w:rsid w:val="004979E3"/>
    <w:rsid w:val="004A11A5"/>
    <w:rsid w:val="004D0491"/>
    <w:rsid w:val="004F5E6E"/>
    <w:rsid w:val="004F6094"/>
    <w:rsid w:val="0055739D"/>
    <w:rsid w:val="00580266"/>
    <w:rsid w:val="0058210D"/>
    <w:rsid w:val="00590165"/>
    <w:rsid w:val="005A2DA3"/>
    <w:rsid w:val="005B553E"/>
    <w:rsid w:val="005E134C"/>
    <w:rsid w:val="005F684F"/>
    <w:rsid w:val="00617F64"/>
    <w:rsid w:val="0064563A"/>
    <w:rsid w:val="0065402B"/>
    <w:rsid w:val="006752A9"/>
    <w:rsid w:val="00697E99"/>
    <w:rsid w:val="006A1229"/>
    <w:rsid w:val="006B1B27"/>
    <w:rsid w:val="006C4296"/>
    <w:rsid w:val="006C5184"/>
    <w:rsid w:val="006E5CA4"/>
    <w:rsid w:val="007050EC"/>
    <w:rsid w:val="00707109"/>
    <w:rsid w:val="0071322F"/>
    <w:rsid w:val="00713F34"/>
    <w:rsid w:val="007457FD"/>
    <w:rsid w:val="00754F46"/>
    <w:rsid w:val="00755CEA"/>
    <w:rsid w:val="007634B0"/>
    <w:rsid w:val="00764544"/>
    <w:rsid w:val="00770154"/>
    <w:rsid w:val="007D0B7B"/>
    <w:rsid w:val="008047CF"/>
    <w:rsid w:val="00824B7D"/>
    <w:rsid w:val="0086371D"/>
    <w:rsid w:val="008B2982"/>
    <w:rsid w:val="008D2101"/>
    <w:rsid w:val="008D2A61"/>
    <w:rsid w:val="008E5C41"/>
    <w:rsid w:val="008E7963"/>
    <w:rsid w:val="0093214D"/>
    <w:rsid w:val="009520D2"/>
    <w:rsid w:val="009A1CE5"/>
    <w:rsid w:val="009D430B"/>
    <w:rsid w:val="009F38BA"/>
    <w:rsid w:val="009F71BA"/>
    <w:rsid w:val="00A04A55"/>
    <w:rsid w:val="00A05BE0"/>
    <w:rsid w:val="00A154F0"/>
    <w:rsid w:val="00A246AE"/>
    <w:rsid w:val="00A322F3"/>
    <w:rsid w:val="00A51B3C"/>
    <w:rsid w:val="00A63529"/>
    <w:rsid w:val="00AD74E7"/>
    <w:rsid w:val="00AF2701"/>
    <w:rsid w:val="00B045D5"/>
    <w:rsid w:val="00B04B7F"/>
    <w:rsid w:val="00B13EAF"/>
    <w:rsid w:val="00B41793"/>
    <w:rsid w:val="00B80D96"/>
    <w:rsid w:val="00B86889"/>
    <w:rsid w:val="00BB093B"/>
    <w:rsid w:val="00BB304B"/>
    <w:rsid w:val="00C17A94"/>
    <w:rsid w:val="00C35DA6"/>
    <w:rsid w:val="00C44912"/>
    <w:rsid w:val="00C521F6"/>
    <w:rsid w:val="00C8140E"/>
    <w:rsid w:val="00C87E1B"/>
    <w:rsid w:val="00CC2A31"/>
    <w:rsid w:val="00CD25C7"/>
    <w:rsid w:val="00D127A7"/>
    <w:rsid w:val="00D44097"/>
    <w:rsid w:val="00D66A0F"/>
    <w:rsid w:val="00D7109C"/>
    <w:rsid w:val="00D77B9A"/>
    <w:rsid w:val="00DA04FF"/>
    <w:rsid w:val="00DC07CE"/>
    <w:rsid w:val="00DC0A81"/>
    <w:rsid w:val="00DC2482"/>
    <w:rsid w:val="00DF1B4D"/>
    <w:rsid w:val="00E37026"/>
    <w:rsid w:val="00E478D4"/>
    <w:rsid w:val="00E6485C"/>
    <w:rsid w:val="00E92871"/>
    <w:rsid w:val="00EB4758"/>
    <w:rsid w:val="00EC00BF"/>
    <w:rsid w:val="00EE11E9"/>
    <w:rsid w:val="00EE3DEF"/>
    <w:rsid w:val="00F24B6F"/>
    <w:rsid w:val="00F31E26"/>
    <w:rsid w:val="00F3550B"/>
    <w:rsid w:val="00F45234"/>
    <w:rsid w:val="00F9713C"/>
    <w:rsid w:val="00FC334A"/>
    <w:rsid w:val="00FC77B1"/>
    <w:rsid w:val="00FD2953"/>
    <w:rsid w:val="00FF28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3E0BAC"/>
  <w15:docId w15:val="{02D6E51D-151F-4BD8-9883-D044B510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13C"/>
  </w:style>
  <w:style w:type="paragraph" w:styleId="Heading2">
    <w:name w:val="heading 2"/>
    <w:basedOn w:val="Normal"/>
    <w:next w:val="Normal"/>
    <w:link w:val="Heading2Char"/>
    <w:uiPriority w:val="99"/>
    <w:qFormat/>
    <w:rsid w:val="00DC0A81"/>
    <w:pPr>
      <w:widowControl w:val="0"/>
      <w:autoSpaceDE w:val="0"/>
      <w:autoSpaceDN w:val="0"/>
      <w:adjustRightInd w:val="0"/>
      <w:spacing w:after="0" w:line="240" w:lineRule="auto"/>
      <w:outlineLvl w:val="1"/>
    </w:pPr>
    <w:rPr>
      <w:rFonts w:ascii="Times New Roman" w:eastAsia="Times New Roman" w:hAnsi="Times New Roman" w:cs="Times New Roman"/>
      <w:sz w:val="24"/>
      <w:szCs w:val="24"/>
      <w:lang w:val="en-US" w:eastAsia="en-CA"/>
    </w:rPr>
  </w:style>
  <w:style w:type="paragraph" w:styleId="Heading3">
    <w:name w:val="heading 3"/>
    <w:basedOn w:val="Normal"/>
    <w:next w:val="Normal"/>
    <w:link w:val="Heading3Char"/>
    <w:uiPriority w:val="99"/>
    <w:qFormat/>
    <w:rsid w:val="00DC0A81"/>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3A"/>
  </w:style>
  <w:style w:type="paragraph" w:styleId="Footer">
    <w:name w:val="footer"/>
    <w:basedOn w:val="Normal"/>
    <w:link w:val="FooterChar"/>
    <w:uiPriority w:val="99"/>
    <w:unhideWhenUsed/>
    <w:rsid w:val="0064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3A"/>
  </w:style>
  <w:style w:type="table" w:styleId="TableGrid">
    <w:name w:val="Table Grid"/>
    <w:basedOn w:val="TableNormal"/>
    <w:rsid w:val="00B8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6E5"/>
    <w:pPr>
      <w:ind w:left="720"/>
      <w:contextualSpacing/>
    </w:pPr>
  </w:style>
  <w:style w:type="character" w:customStyle="1" w:styleId="Heading2Char">
    <w:name w:val="Heading 2 Char"/>
    <w:basedOn w:val="DefaultParagraphFont"/>
    <w:link w:val="Heading2"/>
    <w:uiPriority w:val="99"/>
    <w:rsid w:val="00DC0A81"/>
    <w:rPr>
      <w:rFonts w:ascii="Times New Roman" w:eastAsia="Times New Roman" w:hAnsi="Times New Roman" w:cs="Times New Roman"/>
      <w:sz w:val="24"/>
      <w:szCs w:val="24"/>
      <w:lang w:val="en-US" w:eastAsia="en-CA"/>
    </w:rPr>
  </w:style>
  <w:style w:type="character" w:customStyle="1" w:styleId="Heading3Char">
    <w:name w:val="Heading 3 Char"/>
    <w:basedOn w:val="DefaultParagraphFont"/>
    <w:link w:val="Heading3"/>
    <w:uiPriority w:val="99"/>
    <w:rsid w:val="00DC0A81"/>
    <w:rPr>
      <w:rFonts w:ascii="Times New Roman" w:eastAsia="Times New Roman" w:hAnsi="Times New Roman" w:cs="Times New Roman"/>
      <w:sz w:val="24"/>
      <w:szCs w:val="24"/>
      <w:lang w:val="en-US" w:eastAsia="en-CA"/>
    </w:rPr>
  </w:style>
  <w:style w:type="paragraph" w:styleId="BalloonText">
    <w:name w:val="Balloon Text"/>
    <w:basedOn w:val="Normal"/>
    <w:link w:val="BalloonTextChar"/>
    <w:uiPriority w:val="99"/>
    <w:semiHidden/>
    <w:unhideWhenUsed/>
    <w:rsid w:val="00377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E"/>
    <w:rPr>
      <w:rFonts w:ascii="Segoe UI" w:hAnsi="Segoe UI" w:cs="Segoe UI"/>
      <w:sz w:val="18"/>
      <w:szCs w:val="18"/>
    </w:rPr>
  </w:style>
  <w:style w:type="character" w:styleId="CommentReference">
    <w:name w:val="annotation reference"/>
    <w:basedOn w:val="DefaultParagraphFont"/>
    <w:uiPriority w:val="99"/>
    <w:semiHidden/>
    <w:unhideWhenUsed/>
    <w:rsid w:val="007457FD"/>
    <w:rPr>
      <w:sz w:val="16"/>
      <w:szCs w:val="16"/>
    </w:rPr>
  </w:style>
  <w:style w:type="paragraph" w:styleId="CommentText">
    <w:name w:val="annotation text"/>
    <w:basedOn w:val="Normal"/>
    <w:link w:val="CommentTextChar"/>
    <w:uiPriority w:val="99"/>
    <w:semiHidden/>
    <w:unhideWhenUsed/>
    <w:rsid w:val="007457FD"/>
    <w:pPr>
      <w:spacing w:line="240" w:lineRule="auto"/>
    </w:pPr>
    <w:rPr>
      <w:sz w:val="20"/>
      <w:szCs w:val="20"/>
    </w:rPr>
  </w:style>
  <w:style w:type="character" w:customStyle="1" w:styleId="CommentTextChar">
    <w:name w:val="Comment Text Char"/>
    <w:basedOn w:val="DefaultParagraphFont"/>
    <w:link w:val="CommentText"/>
    <w:uiPriority w:val="99"/>
    <w:semiHidden/>
    <w:rsid w:val="007457FD"/>
    <w:rPr>
      <w:sz w:val="20"/>
      <w:szCs w:val="20"/>
    </w:rPr>
  </w:style>
  <w:style w:type="paragraph" w:styleId="CommentSubject">
    <w:name w:val="annotation subject"/>
    <w:basedOn w:val="CommentText"/>
    <w:next w:val="CommentText"/>
    <w:link w:val="CommentSubjectChar"/>
    <w:uiPriority w:val="99"/>
    <w:semiHidden/>
    <w:unhideWhenUsed/>
    <w:rsid w:val="007457FD"/>
    <w:rPr>
      <w:b/>
      <w:bCs/>
    </w:rPr>
  </w:style>
  <w:style w:type="character" w:customStyle="1" w:styleId="CommentSubjectChar">
    <w:name w:val="Comment Subject Char"/>
    <w:basedOn w:val="CommentTextChar"/>
    <w:link w:val="CommentSubject"/>
    <w:uiPriority w:val="99"/>
    <w:semiHidden/>
    <w:rsid w:val="007457FD"/>
    <w:rPr>
      <w:b/>
      <w:bCs/>
      <w:sz w:val="20"/>
      <w:szCs w:val="20"/>
    </w:rPr>
  </w:style>
  <w:style w:type="paragraph" w:styleId="NormalWeb">
    <w:name w:val="Normal (Web)"/>
    <w:basedOn w:val="Normal"/>
    <w:uiPriority w:val="99"/>
    <w:semiHidden/>
    <w:unhideWhenUsed/>
    <w:rsid w:val="00617F6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326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56331">
      <w:bodyDiv w:val="1"/>
      <w:marLeft w:val="0"/>
      <w:marRight w:val="0"/>
      <w:marTop w:val="0"/>
      <w:marBottom w:val="0"/>
      <w:divBdr>
        <w:top w:val="none" w:sz="0" w:space="0" w:color="auto"/>
        <w:left w:val="none" w:sz="0" w:space="0" w:color="auto"/>
        <w:bottom w:val="none" w:sz="0" w:space="0" w:color="auto"/>
        <w:right w:val="none" w:sz="0" w:space="0" w:color="auto"/>
      </w:divBdr>
    </w:div>
    <w:div w:id="10282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Pinon</dc:creator>
  <cp:lastModifiedBy>Bev Liski</cp:lastModifiedBy>
  <cp:revision>4</cp:revision>
  <cp:lastPrinted>2024-02-16T16:36:00Z</cp:lastPrinted>
  <dcterms:created xsi:type="dcterms:W3CDTF">2024-02-16T16:37:00Z</dcterms:created>
  <dcterms:modified xsi:type="dcterms:W3CDTF">2024-02-27T20:30:00Z</dcterms:modified>
</cp:coreProperties>
</file>